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hd w:val="clear" w:color="auto" w:fill="FFFFFF"/>
        <w:adjustRightInd w:val="0"/>
        <w:snapToGrid w:val="0"/>
        <w:spacing w:beforeAutospacing="0" w:afterAutospacing="0" w:line="700" w:lineRule="exact"/>
        <w:jc w:val="center"/>
        <w:rPr>
          <w:rStyle w:val="10"/>
          <w:rFonts w:hint="eastAsia" w:ascii="方正小标宋_GBK" w:hAnsi="方正小标宋_GBK" w:eastAsia="方正小标宋_GBK" w:cs="方正小标宋_GBK"/>
          <w:b w:val="0"/>
          <w:bCs w:val="0"/>
          <w:color w:val="auto"/>
          <w:spacing w:val="8"/>
          <w:sz w:val="44"/>
          <w:szCs w:val="44"/>
          <w:shd w:val="clear" w:color="auto" w:fill="FFFFFF"/>
        </w:rPr>
      </w:pPr>
      <w:bookmarkStart w:id="0" w:name="_GoBack"/>
      <w:bookmarkEnd w:id="0"/>
      <w:r>
        <w:rPr>
          <w:rStyle w:val="10"/>
          <w:rFonts w:hint="eastAsia" w:ascii="方正小标宋_GBK" w:hAnsi="方正小标宋_GBK" w:eastAsia="方正小标宋_GBK" w:cs="方正小标宋_GBK"/>
          <w:b w:val="0"/>
          <w:bCs w:val="0"/>
          <w:color w:val="auto"/>
          <w:spacing w:val="8"/>
          <w:sz w:val="44"/>
          <w:szCs w:val="44"/>
          <w:shd w:val="clear" w:color="auto" w:fill="FFFFFF"/>
        </w:rPr>
        <w:t>云南省公路大件运输许可实施细则</w:t>
      </w:r>
    </w:p>
    <w:p>
      <w:pPr>
        <w:pStyle w:val="6"/>
        <w:widowControl/>
        <w:shd w:val="clear" w:color="auto" w:fill="FFFFFF"/>
        <w:adjustRightInd w:val="0"/>
        <w:snapToGrid w:val="0"/>
        <w:spacing w:beforeAutospacing="0" w:afterAutospacing="0" w:line="700" w:lineRule="exact"/>
        <w:jc w:val="center"/>
        <w:rPr>
          <w:rStyle w:val="10"/>
          <w:rFonts w:hint="eastAsia" w:ascii="方正楷体_GBK" w:hAnsi="方正楷体_GBK" w:eastAsia="方正楷体_GBK" w:cs="方正楷体_GBK"/>
          <w:b w:val="0"/>
          <w:color w:val="auto"/>
          <w:spacing w:val="8"/>
          <w:sz w:val="32"/>
          <w:szCs w:val="32"/>
        </w:rPr>
      </w:pPr>
      <w:r>
        <w:rPr>
          <w:rStyle w:val="10"/>
          <w:rFonts w:hint="eastAsia" w:ascii="方正楷体_GBK" w:hAnsi="方正楷体_GBK" w:eastAsia="方正楷体_GBK" w:cs="方正楷体_GBK"/>
          <w:b w:val="0"/>
          <w:bCs/>
          <w:color w:val="auto"/>
          <w:spacing w:val="8"/>
          <w:sz w:val="32"/>
          <w:szCs w:val="32"/>
          <w:lang w:eastAsia="zh-CN"/>
        </w:rPr>
        <w:t>（征求意见稿）</w:t>
      </w:r>
    </w:p>
    <w:p>
      <w:pPr>
        <w:pStyle w:val="6"/>
        <w:widowControl/>
        <w:shd w:val="clear" w:color="auto" w:fill="FFFFFF"/>
        <w:adjustRightInd w:val="0"/>
        <w:snapToGrid w:val="0"/>
        <w:spacing w:beforeAutospacing="0" w:afterAutospacing="0" w:line="300" w:lineRule="exact"/>
        <w:jc w:val="center"/>
        <w:rPr>
          <w:rStyle w:val="10"/>
          <w:rFonts w:hint="eastAsia" w:ascii="宋体" w:hAnsi="宋体" w:eastAsia="方正仿宋_GBK" w:cs="方正仿宋_GBK"/>
          <w:bCs/>
          <w:color w:val="222222"/>
          <w:sz w:val="32"/>
          <w:szCs w:val="32"/>
          <w:shd w:val="clear" w:color="auto" w:fill="FFFFFF"/>
        </w:rPr>
      </w:pPr>
    </w:p>
    <w:p>
      <w:pPr>
        <w:pStyle w:val="6"/>
        <w:widowControl/>
        <w:shd w:val="clear" w:color="auto" w:fill="FFFFFF"/>
        <w:topLinePunct/>
        <w:adjustRightInd w:val="0"/>
        <w:snapToGrid w:val="0"/>
        <w:spacing w:beforeAutospacing="0" w:afterAutospacing="0" w:line="580" w:lineRule="exact"/>
        <w:jc w:val="center"/>
        <w:rPr>
          <w:rFonts w:hint="eastAsia" w:ascii="方正黑体_GBK" w:hAnsi="方正黑体_GBK" w:eastAsia="方正黑体_GBK" w:cs="方正黑体_GBK"/>
          <w:b w:val="0"/>
          <w:bCs w:val="0"/>
          <w:color w:val="222222"/>
          <w:sz w:val="32"/>
          <w:szCs w:val="32"/>
        </w:rPr>
      </w:pPr>
      <w:r>
        <w:rPr>
          <w:rStyle w:val="10"/>
          <w:rFonts w:hint="eastAsia" w:ascii="方正黑体_GBK" w:hAnsi="方正黑体_GBK" w:eastAsia="方正黑体_GBK" w:cs="方正黑体_GBK"/>
          <w:b w:val="0"/>
          <w:bCs w:val="0"/>
          <w:color w:val="222222"/>
          <w:sz w:val="32"/>
          <w:szCs w:val="32"/>
          <w:shd w:val="clear" w:color="auto" w:fill="FFFFFF"/>
        </w:rPr>
        <w:t>第一章  总则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Style w:val="10"/>
          <w:rFonts w:hint="eastAsia" w:ascii="宋体" w:hAnsi="宋体" w:eastAsia="方正仿宋_GBK" w:cs="方正仿宋_GBK"/>
          <w:b/>
          <w:bCs/>
          <w:color w:val="auto"/>
          <w:sz w:val="32"/>
          <w:szCs w:val="32"/>
          <w:shd w:val="clear" w:color="auto" w:fill="FFFFFF"/>
        </w:rPr>
        <w:t>第一条</w:t>
      </w:r>
      <w:r>
        <w:rPr>
          <w:rFonts w:hint="eastAsia" w:ascii="宋体" w:hAnsi="宋体" w:eastAsia="方正仿宋_GBK" w:cs="方正仿宋_GBK"/>
          <w:color w:val="auto"/>
          <w:sz w:val="32"/>
          <w:szCs w:val="32"/>
          <w:shd w:val="clear" w:color="auto" w:fill="FFFFFF"/>
        </w:rPr>
        <w:t> 为进一步规范云南省公路大件运输许可工作，推进许可服务</w:t>
      </w:r>
      <w:r>
        <w:rPr>
          <w:rFonts w:hint="eastAsia" w:ascii="宋体" w:hAnsi="宋体" w:eastAsia="方正仿宋_GBK" w:cs="方正仿宋_GBK"/>
          <w:color w:val="auto"/>
          <w:sz w:val="32"/>
          <w:szCs w:val="32"/>
          <w:shd w:val="clear" w:color="auto" w:fill="FFFFFF"/>
          <w:lang w:eastAsia="zh-CN"/>
        </w:rPr>
        <w:t>标准化、</w:t>
      </w:r>
      <w:r>
        <w:rPr>
          <w:rFonts w:hint="eastAsia" w:ascii="宋体" w:hAnsi="宋体" w:eastAsia="方正仿宋_GBK" w:cs="方正仿宋_GBK"/>
          <w:color w:val="auto"/>
          <w:sz w:val="32"/>
          <w:szCs w:val="32"/>
          <w:shd w:val="clear" w:color="auto" w:fill="FFFFFF"/>
        </w:rPr>
        <w:t>规范化、便</w:t>
      </w:r>
      <w:r>
        <w:rPr>
          <w:rFonts w:hint="eastAsia" w:ascii="宋体" w:hAnsi="宋体" w:eastAsia="方正仿宋_GBK" w:cs="方正仿宋_GBK"/>
          <w:color w:val="auto"/>
          <w:sz w:val="32"/>
          <w:szCs w:val="32"/>
          <w:shd w:val="clear" w:color="auto" w:fill="FFFFFF"/>
          <w:lang w:eastAsia="zh-CN"/>
        </w:rPr>
        <w:t>利</w:t>
      </w:r>
      <w:r>
        <w:rPr>
          <w:rFonts w:hint="eastAsia" w:ascii="宋体" w:hAnsi="宋体" w:eastAsia="方正仿宋_GBK" w:cs="方正仿宋_GBK"/>
          <w:color w:val="auto"/>
          <w:sz w:val="32"/>
          <w:szCs w:val="32"/>
          <w:shd w:val="clear" w:color="auto" w:fill="FFFFFF"/>
        </w:rPr>
        <w:t>化，提高大件运输许可服务质量与管理效率，保障公路设施安全和人民群众生命财产安全，优化全省交通运输营商环境，根据《中华人民共和国公路法》《中华人民共和国道路交通安全法》《中华人民共和国行政许可法》和《公路安全保护条例》《超限运输车辆行驶公路管理规定》《路政管理规定》等法律、法规、规章的规定，结合我省实际，制定本细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Style w:val="10"/>
          <w:rFonts w:hint="eastAsia" w:ascii="宋体" w:hAnsi="宋体" w:eastAsia="方正仿宋_GBK" w:cs="方正仿宋_GBK"/>
          <w:b/>
          <w:bCs/>
          <w:color w:val="auto"/>
          <w:sz w:val="32"/>
          <w:szCs w:val="32"/>
          <w:shd w:val="clear" w:color="auto" w:fill="FFFFFF"/>
        </w:rPr>
        <w:t>第二条</w:t>
      </w:r>
      <w:r>
        <w:rPr>
          <w:rStyle w:val="10"/>
          <w:rFonts w:hint="eastAsia" w:ascii="宋体" w:hAnsi="宋体" w:eastAsia="方正仿宋_GBK" w:cs="方正仿宋_GBK"/>
          <w:b w:val="0"/>
          <w:color w:val="auto"/>
          <w:sz w:val="32"/>
          <w:szCs w:val="32"/>
          <w:shd w:val="clear" w:color="auto" w:fill="FFFFFF"/>
        </w:rPr>
        <w:t> </w:t>
      </w:r>
      <w:r>
        <w:rPr>
          <w:rFonts w:hint="eastAsia" w:ascii="宋体" w:hAnsi="宋体" w:eastAsia="方正仿宋_GBK" w:cs="方正仿宋_GBK"/>
          <w:color w:val="auto"/>
          <w:sz w:val="32"/>
          <w:szCs w:val="32"/>
          <w:shd w:val="clear" w:color="auto" w:fill="FFFFFF"/>
        </w:rPr>
        <w:t>本细则适用于云南省区域公路大件运输</w:t>
      </w:r>
      <w:r>
        <w:rPr>
          <w:rFonts w:hint="eastAsia" w:ascii="宋体" w:hAnsi="宋体" w:eastAsia="方正仿宋_GBK" w:cs="方正仿宋_GBK"/>
          <w:color w:val="auto"/>
          <w:sz w:val="32"/>
          <w:szCs w:val="32"/>
          <w:shd w:val="clear" w:color="auto" w:fill="FFFFFF"/>
          <w:lang w:eastAsia="zh-CN"/>
        </w:rPr>
        <w:t>（以下简称大件运输）</w:t>
      </w:r>
      <w:r>
        <w:rPr>
          <w:rFonts w:hint="eastAsia" w:ascii="宋体" w:hAnsi="宋体" w:eastAsia="方正仿宋_GBK" w:cs="方正仿宋_GBK"/>
          <w:color w:val="auto"/>
          <w:sz w:val="32"/>
          <w:szCs w:val="32"/>
          <w:shd w:val="clear" w:color="auto" w:fill="FFFFFF"/>
        </w:rPr>
        <w:t>许可工作。</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highlight w:val="green"/>
          <w:shd w:val="clear" w:color="auto" w:fill="FFFFFF"/>
        </w:rPr>
      </w:pPr>
      <w:r>
        <w:rPr>
          <w:rStyle w:val="10"/>
          <w:rFonts w:hint="eastAsia" w:ascii="宋体" w:hAnsi="宋体" w:eastAsia="方正仿宋_GBK" w:cs="方正仿宋_GBK"/>
          <w:b/>
          <w:bCs/>
          <w:color w:val="auto"/>
          <w:sz w:val="32"/>
          <w:szCs w:val="32"/>
          <w:shd w:val="clear" w:color="auto" w:fill="FFFFFF"/>
        </w:rPr>
        <w:t>第三条</w:t>
      </w:r>
      <w:r>
        <w:rPr>
          <w:rStyle w:val="10"/>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本细则所称大件运输，是指符合《超限运输车辆行驶公路管理规定》第三条规定情形的超限运输车辆载运不可解体物品，经许可并采取有效措施后，按照指定的时间、路线、速度行驶公路的行为。</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Style w:val="10"/>
          <w:rFonts w:hint="eastAsia" w:ascii="宋体" w:hAnsi="宋体" w:eastAsia="方正仿宋_GBK" w:cs="方正仿宋_GBK"/>
          <w:b/>
          <w:bCs/>
          <w:color w:val="auto"/>
          <w:sz w:val="32"/>
          <w:szCs w:val="32"/>
          <w:shd w:val="clear" w:color="auto" w:fill="FFFFFF"/>
        </w:rPr>
        <w:t>第四条</w:t>
      </w:r>
      <w:r>
        <w:rPr>
          <w:rStyle w:val="10"/>
          <w:rFonts w:hint="eastAsia" w:ascii="宋体" w:hAnsi="宋体" w:eastAsia="方正仿宋_GBK" w:cs="方正仿宋_GBK"/>
          <w:b w:val="0"/>
          <w:color w:val="auto"/>
          <w:sz w:val="32"/>
          <w:szCs w:val="32"/>
          <w:shd w:val="clear" w:color="auto" w:fill="FFFFFF"/>
        </w:rPr>
        <w:t> </w:t>
      </w:r>
      <w:r>
        <w:rPr>
          <w:rFonts w:hint="eastAsia" w:ascii="宋体" w:hAnsi="宋体" w:eastAsia="方正仿宋_GBK" w:cs="方正仿宋_GBK"/>
          <w:color w:val="auto"/>
          <w:sz w:val="32"/>
          <w:szCs w:val="32"/>
          <w:shd w:val="clear" w:color="auto" w:fill="FFFFFF"/>
        </w:rPr>
        <w:t>大件运输许可应当遵循依法依规、安全可控、分级负责、便民高效的原则。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Style w:val="10"/>
          <w:rFonts w:hint="eastAsia" w:ascii="宋体" w:hAnsi="宋体" w:eastAsia="方正仿宋_GBK" w:cs="方正仿宋_GBK"/>
          <w:b/>
          <w:bCs/>
          <w:color w:val="auto"/>
          <w:sz w:val="32"/>
          <w:szCs w:val="32"/>
          <w:shd w:val="clear" w:color="auto" w:fill="FFFFFF"/>
        </w:rPr>
        <w:t>第五条</w:t>
      </w:r>
      <w:r>
        <w:rPr>
          <w:rStyle w:val="10"/>
          <w:rFonts w:hint="eastAsia" w:ascii="宋体" w:hAnsi="宋体" w:eastAsia="方正仿宋_GBK" w:cs="方正仿宋_GBK"/>
          <w:b w:val="0"/>
          <w:color w:val="auto"/>
          <w:sz w:val="32"/>
          <w:szCs w:val="32"/>
          <w:shd w:val="clear" w:color="auto" w:fill="FFFFFF"/>
        </w:rPr>
        <w:t> </w:t>
      </w:r>
      <w:r>
        <w:rPr>
          <w:rFonts w:hint="eastAsia" w:ascii="宋体" w:hAnsi="宋体" w:eastAsia="方正仿宋_GBK" w:cs="方正仿宋_GBK"/>
          <w:color w:val="auto"/>
          <w:sz w:val="32"/>
          <w:szCs w:val="32"/>
          <w:shd w:val="clear" w:color="auto" w:fill="FFFFFF"/>
        </w:rPr>
        <w:t>大件运输按照车货总体外廓尺寸和质量，分为一类、二类和三类：</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（一）一类大件运输为车货总高度从地面算起未超过4.2米、总宽度未超过3米、总长度未超过20米且车货总质量、轴荷未超过《超限运输车辆行驶公路管理规定》</w:t>
      </w:r>
      <w:r>
        <w:rPr>
          <w:rFonts w:hint="eastAsia" w:ascii="宋体" w:hAnsi="宋体" w:eastAsia="方正仿宋_GBK" w:cs="方正仿宋_GBK"/>
          <w:b/>
          <w:color w:val="auto"/>
          <w:sz w:val="32"/>
          <w:szCs w:val="32"/>
          <w:shd w:val="clear" w:color="auto" w:fill="FFFFFF"/>
        </w:rPr>
        <w:t>第三条</w:t>
      </w:r>
      <w:r>
        <w:rPr>
          <w:rFonts w:hint="eastAsia" w:ascii="宋体" w:hAnsi="宋体" w:eastAsia="方正仿宋_GBK" w:cs="方正仿宋_GBK"/>
          <w:color w:val="auto"/>
          <w:sz w:val="32"/>
          <w:szCs w:val="32"/>
          <w:shd w:val="clear" w:color="auto" w:fill="FFFFFF"/>
        </w:rPr>
        <w:t>、</w:t>
      </w:r>
      <w:r>
        <w:rPr>
          <w:rFonts w:hint="eastAsia" w:ascii="宋体" w:hAnsi="宋体" w:eastAsia="方正仿宋_GBK" w:cs="方正仿宋_GBK"/>
          <w:b/>
          <w:color w:val="auto"/>
          <w:sz w:val="32"/>
          <w:szCs w:val="32"/>
          <w:shd w:val="clear" w:color="auto" w:fill="FFFFFF"/>
        </w:rPr>
        <w:t>第十七条</w:t>
      </w:r>
      <w:r>
        <w:rPr>
          <w:rFonts w:hint="eastAsia" w:ascii="宋体" w:hAnsi="宋体" w:eastAsia="方正仿宋_GBK" w:cs="方正仿宋_GBK"/>
          <w:color w:val="auto"/>
          <w:sz w:val="32"/>
          <w:szCs w:val="32"/>
          <w:shd w:val="clear" w:color="auto" w:fill="FFFFFF"/>
        </w:rPr>
        <w:t>规定标准的；</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（二）二类大件运输为超过一类大件运输标准且车货总高度从地面算起未超过4.5米、总宽度未超过3.75米、总长度未超过28米且总质量未超过100000千克的；</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（三）三类大件运输为车货总高度从地面算起超过4.5米，或者总宽度超过3.75米，或者总长度超过28米，或者总质量超过100000千克的。</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lang w:eastAsia="zh-CN"/>
        </w:rPr>
        <w:t>第六条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县级以上交通运输主管部门负责本行政区域内的大件运输许可服务与管理工作。</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lang w:eastAsia="zh-CN"/>
        </w:rPr>
        <w:t>交通执法部门、</w:t>
      </w:r>
      <w:r>
        <w:rPr>
          <w:rFonts w:hint="eastAsia" w:ascii="宋体" w:hAnsi="宋体" w:eastAsia="方正仿宋_GBK" w:cs="方正仿宋_GBK"/>
          <w:color w:val="auto"/>
          <w:sz w:val="32"/>
          <w:szCs w:val="32"/>
          <w:shd w:val="clear" w:color="auto" w:fill="FFFFFF"/>
        </w:rPr>
        <w:t>公路管理机构、高速公路经营等相关单位应当</w:t>
      </w:r>
      <w:r>
        <w:rPr>
          <w:rFonts w:hint="eastAsia" w:ascii="宋体" w:hAnsi="宋体" w:eastAsia="方正仿宋_GBK" w:cs="方正仿宋_GBK"/>
          <w:color w:val="auto"/>
          <w:sz w:val="32"/>
          <w:szCs w:val="32"/>
          <w:shd w:val="clear" w:color="auto" w:fill="FFFFFF"/>
          <w:lang w:eastAsia="zh-CN"/>
        </w:rPr>
        <w:t>按职责</w:t>
      </w:r>
      <w:r>
        <w:rPr>
          <w:rFonts w:hint="eastAsia" w:ascii="宋体" w:hAnsi="宋体" w:eastAsia="方正仿宋_GBK" w:cs="方正仿宋_GBK"/>
          <w:color w:val="auto"/>
          <w:sz w:val="32"/>
          <w:szCs w:val="32"/>
          <w:shd w:val="clear" w:color="auto" w:fill="FFFFFF"/>
        </w:rPr>
        <w:t>配合做好大件运输许可服务</w:t>
      </w:r>
      <w:r>
        <w:rPr>
          <w:rFonts w:hint="eastAsia" w:ascii="宋体" w:hAnsi="宋体" w:eastAsia="方正仿宋_GBK" w:cs="方正仿宋_GBK"/>
          <w:color w:val="auto"/>
          <w:sz w:val="32"/>
          <w:szCs w:val="32"/>
          <w:shd w:val="clear" w:color="auto" w:fill="FFFFFF"/>
          <w:lang w:eastAsia="zh-CN"/>
        </w:rPr>
        <w:t>管理</w:t>
      </w:r>
      <w:r>
        <w:rPr>
          <w:rFonts w:hint="eastAsia" w:ascii="宋体" w:hAnsi="宋体" w:eastAsia="方正仿宋_GBK" w:cs="方正仿宋_GBK"/>
          <w:color w:val="auto"/>
          <w:sz w:val="32"/>
          <w:szCs w:val="32"/>
          <w:shd w:val="clear" w:color="auto" w:fill="FFFFFF"/>
        </w:rPr>
        <w:t>工作。</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lang w:eastAsia="zh-CN"/>
        </w:rPr>
      </w:pPr>
      <w:r>
        <w:rPr>
          <w:rFonts w:hint="eastAsia" w:ascii="宋体" w:hAnsi="宋体" w:eastAsia="方正仿宋_GBK" w:cs="方正仿宋_GBK"/>
          <w:color w:val="auto"/>
          <w:sz w:val="32"/>
          <w:szCs w:val="32"/>
          <w:shd w:val="clear" w:color="auto" w:fill="FFFFFF"/>
          <w:lang w:eastAsia="zh-CN"/>
        </w:rPr>
        <w:t>省综合交通发展中心负责大件运输许可系统建设运行，利用信息化手段做好公路桥梁荷载能力验算，完善提升功能，保障大件运输许可高效、科学。</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第七</w:t>
      </w:r>
      <w:r>
        <w:rPr>
          <w:rFonts w:hint="eastAsia" w:ascii="宋体" w:hAnsi="宋体" w:eastAsia="方正仿宋_GBK" w:cs="方正仿宋_GBK"/>
          <w:b/>
          <w:bCs/>
          <w:color w:val="auto"/>
          <w:sz w:val="32"/>
          <w:szCs w:val="32"/>
          <w:shd w:val="clear" w:color="auto" w:fill="FFFFFF"/>
          <w:lang w:eastAsia="zh-CN"/>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大件运输的托运人应当委托具有大型物件运输经营资质的道路运输经营者（以下称“承运人”）承运。大件运输的承运人，应当依法申请办理大件运输许可手续</w:t>
      </w:r>
      <w:r>
        <w:rPr>
          <w:rFonts w:hint="eastAsia" w:ascii="宋体" w:hAnsi="宋体" w:eastAsia="方正仿宋_GBK" w:cs="方正仿宋_GBK"/>
          <w:color w:val="auto"/>
          <w:sz w:val="32"/>
          <w:szCs w:val="32"/>
          <w:shd w:val="clear" w:color="auto" w:fill="FFFFFF"/>
          <w:lang w:eastAsia="zh-CN"/>
        </w:rPr>
        <w:t>，取得《超限运输车辆通行证》</w:t>
      </w:r>
      <w:r>
        <w:rPr>
          <w:rFonts w:hint="eastAsia" w:ascii="宋体" w:hAnsi="宋体" w:eastAsia="方正仿宋_GBK" w:cs="方正仿宋_GBK"/>
          <w:color w:val="auto"/>
          <w:sz w:val="32"/>
          <w:szCs w:val="32"/>
          <w:shd w:val="clear" w:color="auto" w:fill="FFFFFF"/>
        </w:rPr>
        <w:t>。</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鼓励外廓尺寸较大、车货总重较重的大件运输车辆，采取公路转铁路或者公路转水路的方式运输。</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kern w:val="0"/>
          <w:sz w:val="32"/>
          <w:szCs w:val="32"/>
          <w:shd w:val="clear" w:color="auto" w:fill="FFFFFF"/>
        </w:rPr>
        <w:t>第八条</w:t>
      </w:r>
      <w:r>
        <w:rPr>
          <w:rFonts w:hint="eastAsia" w:ascii="宋体" w:hAnsi="宋体" w:eastAsia="方正仿宋_GBK" w:cs="方正仿宋_GBK"/>
          <w:color w:val="auto"/>
          <w:sz w:val="32"/>
          <w:szCs w:val="32"/>
          <w:shd w:val="clear" w:color="auto" w:fill="FFFFFF"/>
        </w:rPr>
        <w:t> 跨省大件运输使用跨省大件运输并联许可系统或跨省大件运输并联许可“掌上办”办理，省内大件运输原则上统一使用省交通运输厅</w:t>
      </w:r>
      <w:r>
        <w:rPr>
          <w:rFonts w:hint="eastAsia" w:ascii="宋体" w:hAnsi="宋体" w:eastAsia="方正仿宋_GBK" w:cs="方正仿宋_GBK"/>
          <w:color w:val="auto"/>
          <w:sz w:val="32"/>
          <w:szCs w:val="32"/>
          <w:shd w:val="clear" w:color="auto" w:fill="FFFFFF"/>
          <w:lang w:eastAsia="zh-CN"/>
        </w:rPr>
        <w:t>统建的大件运输许可</w:t>
      </w:r>
      <w:r>
        <w:rPr>
          <w:rFonts w:hint="eastAsia" w:ascii="宋体" w:hAnsi="宋体" w:eastAsia="方正仿宋_GBK" w:cs="方正仿宋_GBK"/>
          <w:color w:val="auto"/>
          <w:sz w:val="32"/>
          <w:szCs w:val="32"/>
          <w:shd w:val="clear" w:color="auto" w:fill="FFFFFF"/>
        </w:rPr>
        <w:t>系统办理，实现大件运输许可申请、受理、审查</w:t>
      </w:r>
      <w:r>
        <w:rPr>
          <w:rFonts w:hint="eastAsia" w:ascii="宋体" w:hAnsi="宋体" w:eastAsia="方正仿宋_GBK" w:cs="方正仿宋_GBK"/>
          <w:color w:val="auto"/>
          <w:sz w:val="32"/>
          <w:szCs w:val="32"/>
          <w:shd w:val="clear" w:color="auto" w:fill="FFFFFF"/>
          <w:lang w:eastAsia="zh-CN"/>
        </w:rPr>
        <w:t>、决定</w:t>
      </w:r>
      <w:r>
        <w:rPr>
          <w:rFonts w:hint="eastAsia" w:ascii="宋体" w:hAnsi="宋体" w:eastAsia="方正仿宋_GBK" w:cs="方正仿宋_GBK"/>
          <w:color w:val="auto"/>
          <w:sz w:val="32"/>
          <w:szCs w:val="32"/>
          <w:shd w:val="clear" w:color="auto" w:fill="FFFFFF"/>
        </w:rPr>
        <w:t>全流程网办。</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第九条</w:t>
      </w:r>
      <w:r>
        <w:rPr>
          <w:rFonts w:hint="eastAsia" w:ascii="宋体" w:hAnsi="宋体" w:eastAsia="方正仿宋_GBK" w:cs="方正仿宋_GBK"/>
          <w:color w:val="auto"/>
          <w:sz w:val="32"/>
          <w:szCs w:val="32"/>
          <w:shd w:val="clear" w:color="auto" w:fill="FFFFFF"/>
        </w:rPr>
        <w:t> 交通运输主管部门应当将法律、法规、规章规定的有关大件运输许可事项、依据、条件、程序、期限以及需要提交的全部材料的目录和申请文本等在办公场所或相关网站公示。</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 </w:t>
      </w:r>
    </w:p>
    <w:p>
      <w:pPr>
        <w:pStyle w:val="6"/>
        <w:widowControl/>
        <w:shd w:val="clear" w:color="auto" w:fill="FFFFFF"/>
        <w:topLinePunct/>
        <w:adjustRightInd w:val="0"/>
        <w:snapToGrid w:val="0"/>
        <w:spacing w:beforeAutospacing="0" w:afterAutospacing="0" w:line="580" w:lineRule="exact"/>
        <w:jc w:val="center"/>
        <w:rPr>
          <w:rStyle w:val="10"/>
          <w:rFonts w:hint="eastAsia" w:ascii="方正黑体_GBK" w:hAnsi="方正黑体_GBK" w:eastAsia="方正黑体_GBK" w:cs="方正黑体_GBK"/>
          <w:color w:val="222222"/>
          <w:shd w:val="clear" w:color="auto" w:fill="FFFFFF"/>
        </w:rPr>
      </w:pPr>
      <w:r>
        <w:rPr>
          <w:rStyle w:val="10"/>
          <w:rFonts w:hint="eastAsia" w:ascii="方正黑体_GBK" w:hAnsi="方正黑体_GBK" w:eastAsia="方正黑体_GBK" w:cs="方正黑体_GBK"/>
          <w:b w:val="0"/>
          <w:color w:val="222222"/>
          <w:sz w:val="32"/>
          <w:szCs w:val="32"/>
          <w:shd w:val="clear" w:color="auto" w:fill="FFFFFF"/>
        </w:rPr>
        <w:t xml:space="preserve">第二章 </w:t>
      </w:r>
      <w:r>
        <w:rPr>
          <w:rStyle w:val="10"/>
          <w:rFonts w:hint="eastAsia" w:ascii="方正黑体_GBK" w:hAnsi="方正黑体_GBK" w:eastAsia="方正黑体_GBK" w:cs="方正黑体_GBK"/>
          <w:b w:val="0"/>
          <w:bCs w:val="0"/>
          <w:color w:val="222222"/>
          <w:sz w:val="32"/>
          <w:szCs w:val="32"/>
          <w:shd w:val="clear" w:color="auto" w:fill="FFFFFF"/>
        </w:rPr>
        <w:t>申请与受理</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lang w:eastAsia="zh-CN"/>
        </w:rPr>
        <w:t>第十条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bCs/>
          <w:color w:val="auto"/>
          <w:sz w:val="32"/>
          <w:szCs w:val="32"/>
          <w:shd w:val="clear" w:color="auto" w:fill="FFFFFF"/>
          <w:lang w:eastAsia="zh-CN"/>
        </w:rPr>
        <w:t>从事</w:t>
      </w:r>
      <w:r>
        <w:rPr>
          <w:rFonts w:hint="eastAsia" w:ascii="宋体" w:hAnsi="宋体" w:eastAsia="方正仿宋_GBK" w:cs="方正仿宋_GBK"/>
          <w:color w:val="auto"/>
          <w:sz w:val="32"/>
          <w:szCs w:val="32"/>
          <w:shd w:val="clear" w:color="auto" w:fill="FFFFFF"/>
        </w:rPr>
        <w:t>大件运输</w:t>
      </w:r>
      <w:r>
        <w:rPr>
          <w:rFonts w:hint="eastAsia" w:ascii="宋体" w:hAnsi="宋体" w:eastAsia="方正仿宋_GBK" w:cs="方正仿宋_GBK"/>
          <w:color w:val="auto"/>
          <w:sz w:val="32"/>
          <w:szCs w:val="32"/>
          <w:shd w:val="clear" w:color="auto" w:fill="FFFFFF"/>
          <w:lang w:eastAsia="zh-CN"/>
        </w:rPr>
        <w:t>的</w:t>
      </w:r>
      <w:r>
        <w:rPr>
          <w:rFonts w:hint="eastAsia" w:ascii="宋体" w:hAnsi="宋体" w:eastAsia="方正仿宋_GBK" w:cs="方正仿宋_GBK"/>
          <w:color w:val="auto"/>
          <w:sz w:val="32"/>
          <w:szCs w:val="32"/>
          <w:shd w:val="clear" w:color="auto" w:fill="FFFFFF"/>
        </w:rPr>
        <w:t>，承运人应当按下列规定申请公路</w:t>
      </w:r>
      <w:r>
        <w:rPr>
          <w:rFonts w:hint="eastAsia" w:ascii="宋体" w:hAnsi="宋体" w:eastAsia="方正仿宋_GBK" w:cs="方正仿宋_GBK"/>
          <w:color w:val="auto"/>
          <w:sz w:val="32"/>
          <w:szCs w:val="32"/>
          <w:shd w:val="clear" w:color="auto" w:fill="FFFFFF"/>
          <w:lang w:val="en-US" w:eastAsia="zh-CN"/>
        </w:rPr>
        <w:t>大件</w:t>
      </w:r>
      <w:r>
        <w:rPr>
          <w:rFonts w:hint="eastAsia" w:ascii="宋体" w:hAnsi="宋体" w:eastAsia="方正仿宋_GBK" w:cs="方正仿宋_GBK"/>
          <w:color w:val="auto"/>
          <w:sz w:val="32"/>
          <w:szCs w:val="32"/>
          <w:shd w:val="clear" w:color="auto" w:fill="FFFFFF"/>
        </w:rPr>
        <w:t>运输许可：</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（一）跨省大件运输</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起运地在云南省范围内，进行跨省、自治区、直辖市</w:t>
      </w:r>
      <w:r>
        <w:rPr>
          <w:rFonts w:hint="eastAsia" w:ascii="宋体" w:hAnsi="宋体" w:eastAsia="方正仿宋_GBK" w:cs="方正仿宋_GBK"/>
          <w:color w:val="auto"/>
          <w:sz w:val="32"/>
          <w:szCs w:val="32"/>
          <w:shd w:val="clear" w:color="auto" w:fill="FFFFFF"/>
          <w:lang w:eastAsia="zh-CN"/>
        </w:rPr>
        <w:t>进行</w:t>
      </w:r>
      <w:r>
        <w:rPr>
          <w:rFonts w:hint="eastAsia" w:ascii="宋体" w:hAnsi="宋体" w:eastAsia="方正仿宋_GBK" w:cs="方正仿宋_GBK"/>
          <w:color w:val="auto"/>
          <w:sz w:val="32"/>
          <w:szCs w:val="32"/>
          <w:shd w:val="clear" w:color="auto" w:fill="FFFFFF"/>
        </w:rPr>
        <w:t>大件运输的，由省交通运输厅负责</w:t>
      </w:r>
      <w:r>
        <w:rPr>
          <w:rFonts w:hint="eastAsia" w:ascii="宋体" w:hAnsi="宋体" w:eastAsia="方正仿宋_GBK" w:cs="方正仿宋_GBK"/>
          <w:color w:val="auto"/>
          <w:sz w:val="32"/>
          <w:szCs w:val="32"/>
          <w:shd w:val="clear" w:color="auto" w:fill="FFFFFF"/>
          <w:lang w:eastAsia="zh-CN"/>
        </w:rPr>
        <w:t>受理和</w:t>
      </w:r>
      <w:r>
        <w:rPr>
          <w:rFonts w:hint="eastAsia" w:ascii="宋体" w:hAnsi="宋体" w:eastAsia="方正仿宋_GBK" w:cs="方正仿宋_GBK"/>
          <w:color w:val="auto"/>
          <w:sz w:val="32"/>
          <w:szCs w:val="32"/>
          <w:shd w:val="clear" w:color="auto" w:fill="FFFFFF"/>
        </w:rPr>
        <w:t>许可</w:t>
      </w:r>
      <w:r>
        <w:rPr>
          <w:rFonts w:hint="eastAsia" w:ascii="宋体" w:hAnsi="宋体" w:eastAsia="方正仿宋_GBK" w:cs="方正仿宋_GBK"/>
          <w:color w:val="auto"/>
          <w:sz w:val="32"/>
          <w:szCs w:val="32"/>
          <w:shd w:val="clear" w:color="auto" w:fill="FFFFFF"/>
          <w:lang w:eastAsia="zh-CN"/>
        </w:rPr>
        <w:t>；沿线跨省大件运输由省交通运输厅负责并联许可。</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（二）省内大件运输</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i w:val="0"/>
          <w:caps w:val="0"/>
          <w:color w:val="auto"/>
          <w:spacing w:val="0"/>
          <w:sz w:val="32"/>
          <w:szCs w:val="32"/>
          <w:shd w:val="clear" w:color="auto" w:fill="FFFFFF"/>
        </w:rPr>
        <w:t>在</w:t>
      </w:r>
      <w:r>
        <w:rPr>
          <w:rFonts w:hint="eastAsia" w:ascii="宋体" w:hAnsi="宋体" w:eastAsia="方正仿宋_GBK" w:cs="方正仿宋_GBK"/>
          <w:i w:val="0"/>
          <w:caps w:val="0"/>
          <w:color w:val="auto"/>
          <w:spacing w:val="0"/>
          <w:sz w:val="32"/>
          <w:szCs w:val="32"/>
          <w:shd w:val="clear" w:color="auto" w:fill="FFFFFF"/>
          <w:lang w:eastAsia="zh-CN"/>
        </w:rPr>
        <w:t>云南省</w:t>
      </w:r>
      <w:r>
        <w:rPr>
          <w:rFonts w:hint="eastAsia" w:ascii="宋体" w:hAnsi="宋体" w:eastAsia="方正仿宋_GBK" w:cs="方正仿宋_GBK"/>
          <w:i w:val="0"/>
          <w:caps w:val="0"/>
          <w:color w:val="auto"/>
          <w:spacing w:val="0"/>
          <w:sz w:val="32"/>
          <w:szCs w:val="32"/>
          <w:shd w:val="clear" w:color="auto" w:fill="FFFFFF"/>
        </w:rPr>
        <w:t>范围内跨设区的市进行</w:t>
      </w:r>
      <w:r>
        <w:rPr>
          <w:rFonts w:hint="eastAsia" w:ascii="宋体" w:hAnsi="宋体" w:eastAsia="方正仿宋_GBK" w:cs="方正仿宋_GBK"/>
          <w:i w:val="0"/>
          <w:caps w:val="0"/>
          <w:color w:val="auto"/>
          <w:spacing w:val="0"/>
          <w:sz w:val="32"/>
          <w:szCs w:val="32"/>
          <w:shd w:val="clear" w:color="auto" w:fill="FFFFFF"/>
          <w:lang w:eastAsia="zh-CN"/>
        </w:rPr>
        <w:t>大件</w:t>
      </w:r>
      <w:r>
        <w:rPr>
          <w:rFonts w:hint="eastAsia" w:ascii="宋体" w:hAnsi="宋体" w:eastAsia="方正仿宋_GBK" w:cs="方正仿宋_GBK"/>
          <w:i w:val="0"/>
          <w:caps w:val="0"/>
          <w:color w:val="auto"/>
          <w:spacing w:val="0"/>
          <w:sz w:val="32"/>
          <w:szCs w:val="32"/>
          <w:shd w:val="clear" w:color="auto" w:fill="FFFFFF"/>
        </w:rPr>
        <w:t>运输</w:t>
      </w:r>
      <w:r>
        <w:rPr>
          <w:rFonts w:hint="eastAsia" w:ascii="宋体" w:hAnsi="宋体" w:eastAsia="方正仿宋_GBK" w:cs="方正仿宋_GBK"/>
          <w:i w:val="0"/>
          <w:caps w:val="0"/>
          <w:color w:val="auto"/>
          <w:spacing w:val="0"/>
          <w:sz w:val="32"/>
          <w:szCs w:val="32"/>
          <w:shd w:val="clear" w:color="auto" w:fill="FFFFFF"/>
          <w:lang w:eastAsia="zh-CN"/>
        </w:rPr>
        <w:t>的</w:t>
      </w:r>
      <w:r>
        <w:rPr>
          <w:rFonts w:hint="eastAsia" w:ascii="宋体" w:hAnsi="宋体" w:eastAsia="方正仿宋_GBK" w:cs="方正仿宋_GBK"/>
          <w:i w:val="0"/>
          <w:caps w:val="0"/>
          <w:color w:val="auto"/>
          <w:spacing w:val="0"/>
          <w:sz w:val="32"/>
          <w:szCs w:val="32"/>
          <w:shd w:val="clear" w:color="auto" w:fill="FFFFFF"/>
        </w:rPr>
        <w:t>，</w:t>
      </w:r>
      <w:r>
        <w:rPr>
          <w:rFonts w:hint="eastAsia" w:ascii="宋体" w:hAnsi="宋体" w:eastAsia="方正仿宋_GBK" w:cs="方正仿宋_GBK"/>
          <w:color w:val="auto"/>
          <w:sz w:val="32"/>
          <w:szCs w:val="32"/>
          <w:shd w:val="clear" w:color="auto" w:fill="FFFFFF"/>
        </w:rPr>
        <w:t>由省交通运输厅受理</w:t>
      </w:r>
      <w:r>
        <w:rPr>
          <w:rFonts w:hint="eastAsia" w:ascii="宋体" w:hAnsi="宋体" w:eastAsia="方正仿宋_GBK" w:cs="方正仿宋_GBK"/>
          <w:color w:val="auto"/>
          <w:sz w:val="32"/>
          <w:szCs w:val="32"/>
          <w:shd w:val="clear" w:color="auto" w:fill="FFFFFF"/>
          <w:lang w:eastAsia="zh-CN"/>
        </w:rPr>
        <w:t>和</w:t>
      </w:r>
      <w:r>
        <w:rPr>
          <w:rFonts w:hint="eastAsia" w:ascii="宋体" w:hAnsi="宋体" w:eastAsia="方正仿宋_GBK" w:cs="方正仿宋_GBK"/>
          <w:color w:val="auto"/>
          <w:sz w:val="32"/>
          <w:szCs w:val="32"/>
          <w:shd w:val="clear" w:color="auto" w:fill="FFFFFF"/>
        </w:rPr>
        <w:t>许可；</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在设区的市范围内跨区、县进行</w:t>
      </w:r>
      <w:r>
        <w:rPr>
          <w:rFonts w:hint="eastAsia" w:ascii="宋体" w:hAnsi="宋体" w:eastAsia="方正仿宋_GBK" w:cs="方正仿宋_GBK"/>
          <w:color w:val="auto"/>
          <w:sz w:val="32"/>
          <w:szCs w:val="32"/>
          <w:shd w:val="clear" w:color="auto" w:fill="FFFFFF"/>
          <w:lang w:eastAsia="zh-CN"/>
        </w:rPr>
        <w:t>大件</w:t>
      </w:r>
      <w:r>
        <w:rPr>
          <w:rFonts w:hint="eastAsia" w:ascii="宋体" w:hAnsi="宋体" w:eastAsia="方正仿宋_GBK" w:cs="方正仿宋_GBK"/>
          <w:color w:val="auto"/>
          <w:sz w:val="32"/>
          <w:szCs w:val="32"/>
          <w:shd w:val="clear" w:color="auto" w:fill="FFFFFF"/>
        </w:rPr>
        <w:t>运输的，由该设区的市级交通运输主管部门受理</w:t>
      </w:r>
      <w:r>
        <w:rPr>
          <w:rFonts w:hint="eastAsia" w:ascii="宋体" w:hAnsi="宋体" w:eastAsia="方正仿宋_GBK" w:cs="方正仿宋_GBK"/>
          <w:color w:val="auto"/>
          <w:sz w:val="32"/>
          <w:szCs w:val="32"/>
          <w:shd w:val="clear" w:color="auto" w:fill="FFFFFF"/>
          <w:lang w:eastAsia="zh-CN"/>
        </w:rPr>
        <w:t>和</w:t>
      </w:r>
      <w:r>
        <w:rPr>
          <w:rFonts w:hint="eastAsia" w:ascii="宋体" w:hAnsi="宋体" w:eastAsia="方正仿宋_GBK" w:cs="方正仿宋_GBK"/>
          <w:color w:val="auto"/>
          <w:sz w:val="32"/>
          <w:szCs w:val="32"/>
          <w:shd w:val="clear" w:color="auto" w:fill="FFFFFF"/>
        </w:rPr>
        <w:t>许可；</w:t>
      </w:r>
    </w:p>
    <w:p>
      <w:pPr>
        <w:pStyle w:val="6"/>
        <w:widowControl/>
        <w:shd w:val="clear" w:color="auto" w:fill="FFFFFF"/>
        <w:topLinePunct/>
        <w:adjustRightInd w:val="0"/>
        <w:snapToGrid w:val="0"/>
        <w:spacing w:beforeAutospacing="0" w:afterAutospacing="0" w:line="580" w:lineRule="exact"/>
        <w:ind w:firstLine="640" w:firstLineChars="200"/>
        <w:jc w:val="both"/>
        <w:rPr>
          <w:rStyle w:val="10"/>
          <w:rFonts w:hint="eastAsia" w:ascii="宋体" w:hAnsi="宋体" w:eastAsia="方正仿宋_GBK" w:cs="方正仿宋_GBK"/>
          <w:b w:val="0"/>
          <w:bCs/>
          <w:color w:val="auto"/>
          <w:sz w:val="32"/>
          <w:szCs w:val="32"/>
          <w:shd w:val="clear" w:color="auto" w:fill="FFFFFF"/>
        </w:rPr>
      </w:pPr>
      <w:r>
        <w:rPr>
          <w:rFonts w:hint="eastAsia" w:ascii="宋体" w:hAnsi="宋体" w:eastAsia="方正仿宋_GBK" w:cs="方正仿宋_GBK"/>
          <w:color w:val="auto"/>
          <w:sz w:val="32"/>
          <w:szCs w:val="32"/>
          <w:shd w:val="clear" w:color="auto" w:fill="FFFFFF"/>
        </w:rPr>
        <w:t>在区、县范围内进行</w:t>
      </w:r>
      <w:r>
        <w:rPr>
          <w:rFonts w:hint="eastAsia" w:ascii="宋体" w:hAnsi="宋体" w:eastAsia="方正仿宋_GBK" w:cs="方正仿宋_GBK"/>
          <w:color w:val="auto"/>
          <w:sz w:val="32"/>
          <w:szCs w:val="32"/>
          <w:shd w:val="clear" w:color="auto" w:fill="FFFFFF"/>
          <w:lang w:eastAsia="zh-CN"/>
        </w:rPr>
        <w:t>大件</w:t>
      </w:r>
      <w:r>
        <w:rPr>
          <w:rFonts w:hint="eastAsia" w:ascii="宋体" w:hAnsi="宋体" w:eastAsia="方正仿宋_GBK" w:cs="方正仿宋_GBK"/>
          <w:color w:val="auto"/>
          <w:sz w:val="32"/>
          <w:szCs w:val="32"/>
          <w:shd w:val="clear" w:color="auto" w:fill="FFFFFF"/>
        </w:rPr>
        <w:t>运输的，由该县级交通运输主管部门受理</w:t>
      </w:r>
      <w:r>
        <w:rPr>
          <w:rFonts w:hint="eastAsia" w:ascii="宋体" w:hAnsi="宋体" w:eastAsia="方正仿宋_GBK" w:cs="方正仿宋_GBK"/>
          <w:color w:val="auto"/>
          <w:sz w:val="32"/>
          <w:szCs w:val="32"/>
          <w:shd w:val="clear" w:color="auto" w:fill="FFFFFF"/>
          <w:lang w:eastAsia="zh-CN"/>
        </w:rPr>
        <w:t>和</w:t>
      </w:r>
      <w:r>
        <w:rPr>
          <w:rFonts w:hint="eastAsia" w:ascii="宋体" w:hAnsi="宋体" w:eastAsia="方正仿宋_GBK" w:cs="方正仿宋_GBK"/>
          <w:color w:val="auto"/>
          <w:sz w:val="32"/>
          <w:szCs w:val="32"/>
          <w:shd w:val="clear" w:color="auto" w:fill="FFFFFF"/>
        </w:rPr>
        <w:t>许可。</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第十一条</w:t>
      </w:r>
      <w:r>
        <w:rPr>
          <w:rFonts w:hint="eastAsia" w:ascii="宋体" w:hAnsi="宋体" w:eastAsia="方正仿宋_GBK" w:cs="方正仿宋_GBK"/>
          <w:color w:val="auto"/>
          <w:sz w:val="32"/>
          <w:szCs w:val="32"/>
          <w:shd w:val="clear" w:color="auto" w:fill="FFFFFF"/>
        </w:rPr>
        <w:t> 承运人申请大件运输许可时，应当提交下列申请材料：</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（一）公路</w:t>
      </w:r>
      <w:r>
        <w:rPr>
          <w:rFonts w:hint="eastAsia" w:ascii="宋体" w:hAnsi="宋体" w:eastAsia="方正仿宋_GBK" w:cs="方正仿宋_GBK"/>
          <w:color w:val="auto"/>
          <w:sz w:val="32"/>
          <w:szCs w:val="32"/>
          <w:shd w:val="clear" w:color="auto" w:fill="FFFFFF"/>
          <w:lang w:eastAsia="zh-CN"/>
        </w:rPr>
        <w:t>大件</w:t>
      </w:r>
      <w:r>
        <w:rPr>
          <w:rFonts w:hint="eastAsia" w:ascii="宋体" w:hAnsi="宋体" w:eastAsia="方正仿宋_GBK" w:cs="方正仿宋_GBK"/>
          <w:color w:val="auto"/>
          <w:sz w:val="32"/>
          <w:szCs w:val="32"/>
          <w:shd w:val="clear" w:color="auto" w:fill="FFFFFF"/>
        </w:rPr>
        <w:t>运输许可申请表（</w:t>
      </w:r>
      <w:r>
        <w:rPr>
          <w:rFonts w:hint="eastAsia" w:ascii="宋体" w:hAnsi="宋体" w:eastAsia="方正仿宋_GBK" w:cs="方正仿宋_GBK"/>
          <w:color w:val="auto"/>
          <w:sz w:val="32"/>
          <w:szCs w:val="32"/>
          <w:shd w:val="clear" w:color="auto" w:fill="FFFFFF"/>
          <w:lang w:eastAsia="zh-CN"/>
        </w:rPr>
        <w:t>式样见</w:t>
      </w:r>
      <w:r>
        <w:rPr>
          <w:rFonts w:hint="eastAsia" w:ascii="宋体" w:hAnsi="宋体" w:eastAsia="方正仿宋_GBK" w:cs="方正仿宋_GBK"/>
          <w:color w:val="auto"/>
          <w:sz w:val="32"/>
          <w:szCs w:val="32"/>
          <w:shd w:val="clear" w:color="auto" w:fill="FFFFFF"/>
        </w:rPr>
        <w:t>附件1），主要内容包括货物的名称、外廓尺寸和质量，车辆的厂牌型号、整备质量、轴数、轴距和轮胎数，载货时车货总体的外廓尺寸、总质量、各车轴轴荷，拟运输的起讫点、通行路线和行驶时间；</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（二）承运人的道路运输经营许可证，经办人的身份证件和授权委托书（</w:t>
      </w:r>
      <w:r>
        <w:rPr>
          <w:rFonts w:hint="eastAsia" w:ascii="宋体" w:hAnsi="宋体" w:eastAsia="方正仿宋_GBK" w:cs="方正仿宋_GBK"/>
          <w:color w:val="auto"/>
          <w:sz w:val="32"/>
          <w:szCs w:val="32"/>
          <w:shd w:val="clear" w:color="auto" w:fill="FFFFFF"/>
          <w:lang w:eastAsia="zh-CN"/>
        </w:rPr>
        <w:t>式样</w:t>
      </w:r>
      <w:r>
        <w:rPr>
          <w:rFonts w:hint="eastAsia" w:ascii="宋体" w:hAnsi="宋体" w:eastAsia="方正仿宋_GBK" w:cs="方正仿宋_GBK"/>
          <w:color w:val="auto"/>
          <w:sz w:val="32"/>
          <w:szCs w:val="32"/>
          <w:shd w:val="clear" w:color="auto" w:fill="FFFFFF"/>
        </w:rPr>
        <w:t>见附件2）；</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（三）车辆行驶证或者临时行驶车号牌。</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第十二条</w:t>
      </w:r>
      <w:r>
        <w:rPr>
          <w:rFonts w:hint="eastAsia" w:ascii="宋体" w:hAnsi="宋体" w:eastAsia="方正仿宋_GBK" w:cs="方正仿宋_GBK"/>
          <w:color w:val="auto"/>
          <w:sz w:val="32"/>
          <w:szCs w:val="32"/>
          <w:shd w:val="clear" w:color="auto" w:fill="FFFFFF"/>
        </w:rPr>
        <w:t> 属于三类大件运输的，以及其他可能严重影响公路完好、安全、畅通情形的，承运人申请大件运输许可时，除提交</w:t>
      </w:r>
      <w:r>
        <w:rPr>
          <w:rFonts w:hint="eastAsia" w:ascii="宋体" w:hAnsi="宋体" w:eastAsia="方正仿宋_GBK" w:cs="方正仿宋_GBK"/>
          <w:b w:val="0"/>
          <w:color w:val="auto"/>
          <w:sz w:val="32"/>
          <w:szCs w:val="32"/>
          <w:shd w:val="clear" w:color="auto" w:fill="FFFFFF"/>
        </w:rPr>
        <w:t>第十一条</w:t>
      </w:r>
      <w:r>
        <w:rPr>
          <w:rFonts w:hint="eastAsia" w:ascii="宋体" w:hAnsi="宋体" w:eastAsia="方正仿宋_GBK" w:cs="方正仿宋_GBK"/>
          <w:color w:val="auto"/>
          <w:sz w:val="32"/>
          <w:szCs w:val="32"/>
          <w:shd w:val="clear" w:color="auto" w:fill="FFFFFF"/>
        </w:rPr>
        <w:t>规定的材料外，还应当提交下列材料，并加盖承运人印章：</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一）记录车货总体外廓尺寸信息的轮廓图。轮廓图能够清晰显示车货具体参数，具体参数为：车货外廓尺寸、轴线数、每轴线轴组数、每轴线轴荷、轴线距离及轴组距离，并包含正视图、侧视图的证明材料，可采用绘图或者照相的方式，对车货总体轮廓进行记录；</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lang w:eastAsia="zh-CN"/>
        </w:rPr>
      </w:pPr>
      <w:r>
        <w:rPr>
          <w:rFonts w:hint="eastAsia" w:ascii="宋体" w:hAnsi="宋体" w:eastAsia="方正仿宋_GBK" w:cs="方正仿宋_GBK"/>
          <w:color w:val="auto"/>
          <w:sz w:val="32"/>
          <w:szCs w:val="32"/>
          <w:shd w:val="clear" w:color="auto" w:fill="FFFFFF"/>
        </w:rPr>
        <w:t>（二）护送方案，主要包含护送车辆配置、护送人员配备、护送路线情况说明、护送操作细则、异常情况处理等相关内容</w:t>
      </w:r>
      <w:r>
        <w:rPr>
          <w:rFonts w:hint="eastAsia" w:ascii="宋体" w:hAnsi="宋体" w:eastAsia="方正仿宋_GBK" w:cs="方正仿宋_GBK"/>
          <w:color w:val="auto"/>
          <w:sz w:val="32"/>
          <w:szCs w:val="32"/>
          <w:shd w:val="clear" w:color="auto" w:fill="FFFFFF"/>
          <w:lang w:eastAsia="zh-CN"/>
        </w:rPr>
        <w:t>（参考示例见附件</w:t>
      </w:r>
      <w:r>
        <w:rPr>
          <w:rFonts w:hint="eastAsia" w:ascii="宋体" w:hAnsi="宋体" w:eastAsia="方正仿宋_GBK" w:cs="方正仿宋_GBK"/>
          <w:color w:val="auto"/>
          <w:sz w:val="32"/>
          <w:szCs w:val="32"/>
          <w:shd w:val="clear" w:color="auto" w:fill="FFFFFF"/>
          <w:lang w:val="en-US" w:eastAsia="zh-CN"/>
        </w:rPr>
        <w:t>3</w:t>
      </w:r>
      <w:r>
        <w:rPr>
          <w:rFonts w:hint="eastAsia" w:ascii="宋体" w:hAnsi="宋体" w:eastAsia="方正仿宋_GBK" w:cs="方正仿宋_GBK"/>
          <w:color w:val="auto"/>
          <w:sz w:val="32"/>
          <w:szCs w:val="32"/>
          <w:shd w:val="clear" w:color="auto" w:fill="FFFFFF"/>
          <w:lang w:eastAsia="zh-CN"/>
        </w:rPr>
        <w:t>）</w:t>
      </w:r>
      <w:r>
        <w:rPr>
          <w:rFonts w:hint="eastAsia" w:ascii="宋体" w:hAnsi="宋体" w:eastAsia="方正仿宋_GBK" w:cs="方正仿宋_GBK"/>
          <w:color w:val="auto"/>
          <w:sz w:val="32"/>
          <w:szCs w:val="32"/>
          <w:shd w:val="clear" w:color="auto" w:fill="FFFFFF"/>
        </w:rPr>
        <w:t>。</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第十</w:t>
      </w:r>
      <w:r>
        <w:rPr>
          <w:rFonts w:hint="eastAsia" w:ascii="宋体" w:hAnsi="宋体" w:eastAsia="方正仿宋_GBK" w:cs="方正仿宋_GBK"/>
          <w:b/>
          <w:bCs/>
          <w:color w:val="auto"/>
          <w:sz w:val="32"/>
          <w:szCs w:val="32"/>
          <w:shd w:val="clear" w:color="auto" w:fill="FFFFFF"/>
          <w:lang w:eastAsia="zh-CN"/>
        </w:rPr>
        <w:t>三</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color w:val="auto"/>
          <w:sz w:val="32"/>
          <w:szCs w:val="32"/>
          <w:shd w:val="clear" w:color="auto" w:fill="FFFFFF"/>
        </w:rPr>
        <w:t> 承运人应当如实向交通运输主管部门提交</w:t>
      </w:r>
      <w:r>
        <w:rPr>
          <w:rFonts w:hint="eastAsia" w:ascii="宋体" w:hAnsi="宋体" w:eastAsia="方正仿宋_GBK" w:cs="方正仿宋_GBK"/>
          <w:color w:val="auto"/>
          <w:sz w:val="32"/>
          <w:szCs w:val="32"/>
          <w:shd w:val="clear" w:color="auto" w:fill="FFFFFF"/>
          <w:lang w:eastAsia="zh-CN"/>
        </w:rPr>
        <w:t>申请</w:t>
      </w:r>
      <w:r>
        <w:rPr>
          <w:rFonts w:hint="eastAsia" w:ascii="宋体" w:hAnsi="宋体" w:eastAsia="方正仿宋_GBK" w:cs="方正仿宋_GBK"/>
          <w:color w:val="auto"/>
          <w:sz w:val="32"/>
          <w:szCs w:val="32"/>
          <w:shd w:val="clear" w:color="auto" w:fill="FFFFFF"/>
        </w:rPr>
        <w:t>材料并反映真实情况，对其申请材料实质内容的真实性负责。</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交通运输主管部门不得要求承运人提交与其申请无关的技术资料和其他材料。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第十</w:t>
      </w:r>
      <w:r>
        <w:rPr>
          <w:rFonts w:hint="eastAsia" w:ascii="宋体" w:hAnsi="宋体" w:eastAsia="方正仿宋_GBK" w:cs="方正仿宋_GBK"/>
          <w:b/>
          <w:bCs/>
          <w:color w:val="auto"/>
          <w:sz w:val="32"/>
          <w:szCs w:val="32"/>
          <w:shd w:val="clear" w:color="auto" w:fill="FFFFFF"/>
          <w:lang w:eastAsia="zh-CN"/>
        </w:rPr>
        <w:t>四</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有下列情形之一的，交通运输主管部门不予受理：</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（一）货物属于可分载物品的；</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（二）承运人所持有的道路运输经营许可证记载的经营资质不包括大件运输的；</w:t>
      </w:r>
    </w:p>
    <w:p>
      <w:pPr>
        <w:pStyle w:val="6"/>
        <w:widowControl/>
        <w:shd w:val="clear" w:color="auto" w:fill="FFFFFF"/>
        <w:topLinePunct/>
        <w:adjustRightInd w:val="0"/>
        <w:snapToGrid w:val="0"/>
        <w:spacing w:beforeAutospacing="0" w:afterAutospacing="0" w:line="580" w:lineRule="exact"/>
        <w:ind w:firstLine="0" w:firstLineChars="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lang w:val="en-US" w:eastAsia="zh-CN"/>
        </w:rPr>
        <w:t xml:space="preserve">   （三）</w:t>
      </w:r>
      <w:r>
        <w:rPr>
          <w:rFonts w:hint="eastAsia" w:ascii="宋体" w:hAnsi="宋体" w:eastAsia="方正仿宋_GBK" w:cs="方正仿宋_GBK"/>
          <w:color w:val="auto"/>
          <w:sz w:val="32"/>
          <w:szCs w:val="32"/>
          <w:shd w:val="clear" w:color="auto" w:fill="FFFFFF"/>
        </w:rPr>
        <w:t>承运人被依法限制申请大件运输许可未满限制期限的；</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（四）法律、行政法规规定的其他情形。</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载运单个不可解体物品的大件运输车辆，在不改变原超限情形的前提下，加装多个品种相同的不可解体物品或加装该不可解体物品配件，视为载运不可解体物品。</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第十</w:t>
      </w:r>
      <w:r>
        <w:rPr>
          <w:rFonts w:hint="eastAsia" w:ascii="宋体" w:hAnsi="宋体" w:eastAsia="方正仿宋_GBK" w:cs="方正仿宋_GBK"/>
          <w:b/>
          <w:bCs/>
          <w:color w:val="auto"/>
          <w:sz w:val="32"/>
          <w:szCs w:val="32"/>
          <w:shd w:val="clear" w:color="auto" w:fill="FFFFFF"/>
          <w:lang w:eastAsia="zh-CN"/>
        </w:rPr>
        <w:t>五</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color w:val="auto"/>
          <w:sz w:val="32"/>
          <w:szCs w:val="32"/>
          <w:shd w:val="clear" w:color="auto" w:fill="FFFFFF"/>
        </w:rPr>
        <w:t> 大件运输许可申请材料齐全、符合法定形式的，或者承运人按照交通运输主管部门的要求补正并提交全部申请材料的，交通运输主管部门能当日受理的，应当当日受理；不能当日受理的，应当自收齐材料之日起1个工作日内受理。</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对申请材料不齐全或者不符合法定形式的，应在收到材料之日起1个工作日内一次告知承运人需要补正的全部内容；逾期不告知的，自收到申请材料之日起即为受理。</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对</w:t>
      </w:r>
      <w:r>
        <w:rPr>
          <w:rFonts w:hint="eastAsia" w:ascii="宋体" w:hAnsi="宋体" w:eastAsia="方正仿宋_GBK" w:cs="方正仿宋_GBK"/>
          <w:color w:val="auto"/>
          <w:sz w:val="32"/>
          <w:szCs w:val="32"/>
          <w:shd w:val="clear" w:color="auto" w:fill="FFFFFF"/>
          <w:lang w:eastAsia="zh-CN"/>
        </w:rPr>
        <w:t>依法</w:t>
      </w:r>
      <w:r>
        <w:rPr>
          <w:rFonts w:hint="eastAsia" w:ascii="宋体" w:hAnsi="宋体" w:eastAsia="方正仿宋_GBK" w:cs="方正仿宋_GBK"/>
          <w:color w:val="auto"/>
          <w:sz w:val="32"/>
          <w:szCs w:val="32"/>
          <w:shd w:val="clear" w:color="auto" w:fill="FFFFFF"/>
        </w:rPr>
        <w:t>不予受理的，应当</w:t>
      </w:r>
      <w:r>
        <w:rPr>
          <w:rFonts w:hint="eastAsia" w:ascii="宋体" w:hAnsi="宋体" w:eastAsia="方正仿宋_GBK" w:cs="方正仿宋_GBK"/>
          <w:color w:val="auto"/>
          <w:sz w:val="32"/>
          <w:szCs w:val="32"/>
          <w:shd w:val="clear" w:color="auto" w:fill="FFFFFF"/>
          <w:lang w:eastAsia="zh-CN"/>
        </w:rPr>
        <w:t>向申请人</w:t>
      </w:r>
      <w:r>
        <w:rPr>
          <w:rFonts w:hint="eastAsia" w:ascii="宋体" w:hAnsi="宋体" w:eastAsia="方正仿宋_GBK" w:cs="方正仿宋_GBK"/>
          <w:color w:val="auto"/>
          <w:sz w:val="32"/>
          <w:szCs w:val="32"/>
          <w:shd w:val="clear" w:color="auto" w:fill="FFFFFF"/>
        </w:rPr>
        <w:t>反馈具体原因。</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lang w:bidi="ar"/>
        </w:rPr>
        <w:t>第十</w:t>
      </w:r>
      <w:r>
        <w:rPr>
          <w:rFonts w:hint="eastAsia" w:ascii="宋体" w:hAnsi="宋体" w:eastAsia="方正仿宋_GBK" w:cs="方正仿宋_GBK"/>
          <w:b/>
          <w:bCs/>
          <w:color w:val="auto"/>
          <w:sz w:val="32"/>
          <w:szCs w:val="32"/>
          <w:shd w:val="clear" w:color="auto" w:fill="FFFFFF"/>
          <w:lang w:eastAsia="zh-CN" w:bidi="ar"/>
        </w:rPr>
        <w:t>六</w:t>
      </w:r>
      <w:r>
        <w:rPr>
          <w:rFonts w:hint="eastAsia" w:ascii="宋体" w:hAnsi="宋体" w:eastAsia="方正仿宋_GBK" w:cs="方正仿宋_GBK"/>
          <w:b/>
          <w:bCs/>
          <w:color w:val="auto"/>
          <w:sz w:val="32"/>
          <w:szCs w:val="32"/>
          <w:shd w:val="clear" w:color="auto" w:fill="FFFFFF"/>
          <w:lang w:bidi="ar"/>
        </w:rPr>
        <w:t>条</w:t>
      </w:r>
      <w:r>
        <w:rPr>
          <w:rFonts w:hint="eastAsia" w:ascii="宋体" w:hAnsi="宋体" w:eastAsia="方正仿宋_GBK" w:cs="方正仿宋_GBK"/>
          <w:color w:val="auto"/>
          <w:sz w:val="32"/>
          <w:szCs w:val="32"/>
        </w:rPr>
        <w:t xml:space="preserve">  </w:t>
      </w:r>
      <w:r>
        <w:rPr>
          <w:rFonts w:hint="eastAsia" w:ascii="宋体" w:hAnsi="宋体" w:eastAsia="方正仿宋_GBK" w:cs="方正仿宋_GBK"/>
          <w:color w:val="auto"/>
          <w:sz w:val="32"/>
          <w:szCs w:val="32"/>
          <w:shd w:val="clear" w:color="auto" w:fill="FFFFFF"/>
        </w:rPr>
        <w:t>属于跨省大件运输的，</w:t>
      </w:r>
      <w:r>
        <w:rPr>
          <w:rFonts w:hint="eastAsia" w:ascii="宋体" w:hAnsi="宋体" w:eastAsia="方正仿宋_GBK" w:cs="方正仿宋_GBK"/>
          <w:color w:val="auto"/>
          <w:sz w:val="32"/>
          <w:szCs w:val="32"/>
          <w:shd w:val="clear" w:color="auto" w:fill="FFFFFF"/>
          <w:lang w:eastAsia="zh-CN"/>
        </w:rPr>
        <w:t>省交通运输厅</w:t>
      </w:r>
      <w:r>
        <w:rPr>
          <w:rFonts w:hint="eastAsia" w:ascii="宋体" w:hAnsi="宋体" w:eastAsia="方正仿宋_GBK" w:cs="方正仿宋_GBK"/>
          <w:color w:val="auto"/>
          <w:sz w:val="32"/>
          <w:szCs w:val="32"/>
          <w:shd w:val="clear" w:color="auto" w:fill="FFFFFF"/>
        </w:rPr>
        <w:t>统一受理申请后，应当通过跨省大件运输并联许可系统，即时向沿线各省级大件运输许可机构转送</w:t>
      </w:r>
      <w:r>
        <w:rPr>
          <w:rFonts w:hint="eastAsia" w:ascii="宋体" w:hAnsi="宋体" w:eastAsia="方正仿宋_GBK" w:cs="方正仿宋_GBK"/>
          <w:color w:val="auto"/>
          <w:sz w:val="32"/>
          <w:szCs w:val="32"/>
          <w:shd w:val="clear" w:color="auto" w:fill="FFFFFF"/>
          <w:lang w:eastAsia="zh-CN"/>
        </w:rPr>
        <w:t>相关</w:t>
      </w:r>
      <w:r>
        <w:rPr>
          <w:rFonts w:hint="eastAsia" w:ascii="宋体" w:hAnsi="宋体" w:eastAsia="方正仿宋_GBK" w:cs="方正仿宋_GBK"/>
          <w:color w:val="auto"/>
          <w:sz w:val="32"/>
          <w:szCs w:val="32"/>
          <w:shd w:val="clear" w:color="auto" w:fill="FFFFFF"/>
        </w:rPr>
        <w:t>申请材料。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lang w:eastAsia="zh-CN"/>
        </w:rPr>
      </w:pPr>
      <w:r>
        <w:rPr>
          <w:rFonts w:hint="eastAsia" w:ascii="宋体" w:hAnsi="宋体" w:eastAsia="方正仿宋_GBK" w:cs="方正仿宋_GBK"/>
          <w:b/>
          <w:bCs/>
          <w:color w:val="auto"/>
          <w:sz w:val="32"/>
          <w:szCs w:val="32"/>
          <w:shd w:val="clear" w:color="auto" w:fill="FFFFFF"/>
          <w:lang w:bidi="ar"/>
        </w:rPr>
        <w:t>第十</w:t>
      </w:r>
      <w:r>
        <w:rPr>
          <w:rFonts w:hint="eastAsia" w:ascii="宋体" w:hAnsi="宋体" w:eastAsia="方正仿宋_GBK" w:cs="方正仿宋_GBK"/>
          <w:b/>
          <w:bCs/>
          <w:color w:val="auto"/>
          <w:sz w:val="32"/>
          <w:szCs w:val="32"/>
          <w:shd w:val="clear" w:color="auto" w:fill="FFFFFF"/>
          <w:lang w:eastAsia="zh-CN" w:bidi="ar"/>
        </w:rPr>
        <w:t>七</w:t>
      </w:r>
      <w:r>
        <w:rPr>
          <w:rFonts w:hint="eastAsia" w:ascii="宋体" w:hAnsi="宋体" w:eastAsia="方正仿宋_GBK" w:cs="方正仿宋_GBK"/>
          <w:b/>
          <w:bCs/>
          <w:color w:val="auto"/>
          <w:sz w:val="32"/>
          <w:szCs w:val="32"/>
          <w:shd w:val="clear" w:color="auto" w:fill="FFFFFF"/>
          <w:lang w:bidi="ar"/>
        </w:rPr>
        <w:t>条</w:t>
      </w:r>
      <w:r>
        <w:rPr>
          <w:rFonts w:hint="eastAsia" w:ascii="宋体" w:hAnsi="宋体" w:eastAsia="方正仿宋_GBK" w:cs="方正仿宋_GBK"/>
          <w:b/>
          <w:bCs/>
          <w:color w:val="auto"/>
          <w:sz w:val="32"/>
          <w:szCs w:val="32"/>
          <w:shd w:val="clear" w:color="auto" w:fill="FFFFFF"/>
          <w:lang w:val="en-US" w:eastAsia="zh-CN" w:bidi="ar"/>
        </w:rPr>
        <w:t xml:space="preserve">  </w:t>
      </w:r>
      <w:r>
        <w:rPr>
          <w:rFonts w:hint="eastAsia" w:ascii="宋体" w:hAnsi="宋体" w:eastAsia="方正仿宋_GBK" w:cs="方正仿宋_GBK"/>
          <w:color w:val="auto"/>
          <w:sz w:val="32"/>
          <w:szCs w:val="32"/>
          <w:shd w:val="clear" w:color="auto" w:fill="FFFFFF"/>
        </w:rPr>
        <w:t>同一大件运输车辆申请多次许可的，通行时间不得重叠，且同一时间段最多只能持有1张《超限运输车辆通行证》。</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w:t>
      </w:r>
      <w:r>
        <w:rPr>
          <w:rFonts w:hint="eastAsia" w:ascii="宋体" w:hAnsi="宋体" w:eastAsia="方正仿宋_GBK" w:cs="方正仿宋_GBK"/>
          <w:b/>
          <w:bCs/>
          <w:color w:val="auto"/>
          <w:sz w:val="32"/>
          <w:szCs w:val="32"/>
          <w:shd w:val="clear" w:color="auto" w:fill="FFFFFF"/>
          <w:lang w:eastAsia="zh-CN" w:bidi="ar"/>
        </w:rPr>
        <w:t>十八</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color w:val="auto"/>
          <w:sz w:val="32"/>
          <w:szCs w:val="32"/>
          <w:shd w:val="clear" w:color="auto" w:fill="FFFFFF"/>
        </w:rPr>
        <w:t> 同一大件运输车辆短期内多次通行固定路线，装载方式、装载物品相同，且不需要采取加固、改造措施的，承运人可以根据运输计划（</w:t>
      </w:r>
      <w:r>
        <w:rPr>
          <w:rFonts w:hint="eastAsia" w:ascii="宋体" w:hAnsi="宋体" w:eastAsia="方正仿宋_GBK" w:cs="方正仿宋_GBK"/>
          <w:color w:val="auto"/>
          <w:sz w:val="32"/>
          <w:szCs w:val="32"/>
          <w:shd w:val="clear" w:color="auto" w:fill="FFFFFF"/>
          <w:lang w:eastAsia="zh-CN"/>
        </w:rPr>
        <w:t>式样</w:t>
      </w:r>
      <w:r>
        <w:rPr>
          <w:rFonts w:hint="eastAsia" w:ascii="宋体" w:hAnsi="宋体" w:eastAsia="方正仿宋_GBK" w:cs="方正仿宋_GBK"/>
          <w:color w:val="auto"/>
          <w:sz w:val="32"/>
          <w:szCs w:val="32"/>
          <w:shd w:val="clear" w:color="auto" w:fill="FFFFFF"/>
        </w:rPr>
        <w:t>见附件</w:t>
      </w:r>
      <w:r>
        <w:rPr>
          <w:rFonts w:hint="eastAsia" w:ascii="宋体" w:hAnsi="宋体" w:eastAsia="方正仿宋_GBK" w:cs="方正仿宋_GBK"/>
          <w:color w:val="auto"/>
          <w:sz w:val="32"/>
          <w:szCs w:val="32"/>
          <w:shd w:val="clear" w:color="auto" w:fill="FFFFFF"/>
          <w:lang w:val="en-US" w:eastAsia="zh-CN"/>
        </w:rPr>
        <w:t>4</w:t>
      </w:r>
      <w:r>
        <w:rPr>
          <w:rFonts w:hint="eastAsia" w:ascii="宋体" w:hAnsi="宋体" w:eastAsia="方正仿宋_GBK" w:cs="方正仿宋_GBK"/>
          <w:color w:val="auto"/>
          <w:sz w:val="32"/>
          <w:szCs w:val="32"/>
          <w:shd w:val="clear" w:color="auto" w:fill="FFFFFF"/>
        </w:rPr>
        <w:t>）向交通运输主管部门申请办理行驶期限不超过6个月的《超限运输车辆通行证》。经许可后，运输计划发生变化的，需</w:t>
      </w:r>
      <w:r>
        <w:rPr>
          <w:rFonts w:hint="eastAsia" w:ascii="宋体" w:hAnsi="宋体" w:eastAsia="方正仿宋_GBK" w:cs="方正仿宋_GBK"/>
          <w:color w:val="auto"/>
          <w:sz w:val="32"/>
          <w:szCs w:val="32"/>
          <w:shd w:val="clear" w:color="auto" w:fill="FFFFFF"/>
          <w:lang w:eastAsia="zh-CN"/>
        </w:rPr>
        <w:t>重新办理许可</w:t>
      </w:r>
      <w:r>
        <w:rPr>
          <w:rFonts w:hint="eastAsia" w:ascii="宋体" w:hAnsi="宋体" w:eastAsia="方正仿宋_GBK" w:cs="方正仿宋_GBK"/>
          <w:color w:val="auto"/>
          <w:sz w:val="32"/>
          <w:szCs w:val="32"/>
          <w:shd w:val="clear" w:color="auto" w:fill="FFFFFF"/>
        </w:rPr>
        <w:t>。</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lang w:bidi="ar"/>
        </w:rPr>
        <w:t>第</w:t>
      </w:r>
      <w:r>
        <w:rPr>
          <w:rFonts w:hint="eastAsia" w:ascii="宋体" w:hAnsi="宋体" w:eastAsia="方正仿宋_GBK" w:cs="方正仿宋_GBK"/>
          <w:b/>
          <w:bCs/>
          <w:color w:val="auto"/>
          <w:sz w:val="32"/>
          <w:szCs w:val="32"/>
          <w:shd w:val="clear" w:color="auto" w:fill="FFFFFF"/>
          <w:lang w:eastAsia="zh-CN"/>
        </w:rPr>
        <w:t>十九</w:t>
      </w:r>
      <w:r>
        <w:rPr>
          <w:rFonts w:hint="eastAsia" w:ascii="宋体" w:hAnsi="宋体" w:eastAsia="方正仿宋_GBK" w:cs="方正仿宋_GBK"/>
          <w:b/>
          <w:bCs/>
          <w:color w:val="auto"/>
          <w:sz w:val="32"/>
          <w:szCs w:val="32"/>
          <w:shd w:val="clear" w:color="auto" w:fill="FFFFFF"/>
          <w:lang w:bidi="ar"/>
        </w:rPr>
        <w:t>条</w:t>
      </w:r>
      <w:r>
        <w:rPr>
          <w:rFonts w:hint="eastAsia" w:ascii="宋体" w:hAnsi="宋体" w:eastAsia="方正仿宋_GBK" w:cs="方正仿宋_GBK"/>
          <w:color w:val="auto"/>
          <w:sz w:val="32"/>
          <w:szCs w:val="32"/>
          <w:shd w:val="clear" w:color="auto" w:fill="FFFFFF"/>
        </w:rPr>
        <w:t xml:space="preserve">  承运人同一申请</w:t>
      </w:r>
      <w:r>
        <w:rPr>
          <w:rFonts w:hint="eastAsia" w:ascii="宋体" w:hAnsi="宋体" w:eastAsia="方正仿宋_GBK" w:cs="方正仿宋_GBK"/>
          <w:color w:val="auto"/>
          <w:sz w:val="32"/>
          <w:szCs w:val="32"/>
          <w:shd w:val="clear" w:color="auto" w:fill="FFFFFF"/>
          <w:lang w:eastAsia="zh-CN"/>
        </w:rPr>
        <w:t>在</w:t>
      </w:r>
      <w:r>
        <w:rPr>
          <w:rFonts w:hint="eastAsia" w:ascii="宋体" w:hAnsi="宋体" w:eastAsia="方正仿宋_GBK" w:cs="方正仿宋_GBK"/>
          <w:color w:val="auto"/>
          <w:sz w:val="32"/>
          <w:szCs w:val="32"/>
          <w:shd w:val="clear" w:color="auto" w:fill="FFFFFF"/>
        </w:rPr>
        <w:t>一天内无</w:t>
      </w:r>
      <w:r>
        <w:rPr>
          <w:rFonts w:hint="eastAsia" w:ascii="宋体" w:hAnsi="宋体" w:eastAsia="方正仿宋_GBK" w:cs="方正仿宋_GBK"/>
          <w:color w:val="auto"/>
          <w:sz w:val="32"/>
          <w:szCs w:val="32"/>
          <w:shd w:val="clear" w:color="auto" w:fill="FFFFFF"/>
          <w:lang w:eastAsia="zh-CN"/>
        </w:rPr>
        <w:t>正当理由</w:t>
      </w:r>
      <w:r>
        <w:rPr>
          <w:rFonts w:hint="eastAsia" w:ascii="宋体" w:hAnsi="宋体" w:eastAsia="方正仿宋_GBK" w:cs="方正仿宋_GBK"/>
          <w:color w:val="auto"/>
          <w:sz w:val="32"/>
          <w:szCs w:val="32"/>
          <w:shd w:val="clear" w:color="auto" w:fill="FFFFFF"/>
        </w:rPr>
        <w:t>撤销三次的，当日内不予再次受理。</w:t>
      </w:r>
    </w:p>
    <w:p>
      <w:pPr>
        <w:pStyle w:val="6"/>
        <w:widowControl/>
        <w:shd w:val="clear" w:color="auto" w:fill="FFFFFF"/>
        <w:topLinePunct/>
        <w:adjustRightInd w:val="0"/>
        <w:snapToGrid w:val="0"/>
        <w:spacing w:beforeAutospacing="0" w:afterAutospacing="0" w:line="580" w:lineRule="exact"/>
        <w:ind w:firstLine="0" w:firstLineChars="0"/>
        <w:jc w:val="both"/>
        <w:rPr>
          <w:rFonts w:hint="eastAsia" w:ascii="宋体" w:hAnsi="宋体" w:eastAsia="方正仿宋_GBK" w:cs="方正仿宋_GBK"/>
          <w:color w:val="auto"/>
          <w:sz w:val="32"/>
          <w:szCs w:val="32"/>
          <w:shd w:val="clear" w:color="auto" w:fill="FFFFFF"/>
          <w:lang w:eastAsia="zh-CN"/>
        </w:rPr>
      </w:pPr>
    </w:p>
    <w:p>
      <w:pPr>
        <w:pStyle w:val="6"/>
        <w:widowControl/>
        <w:shd w:val="clear" w:color="auto" w:fill="FFFFFF"/>
        <w:topLinePunct/>
        <w:adjustRightInd w:val="0"/>
        <w:snapToGrid w:val="0"/>
        <w:spacing w:beforeAutospacing="0" w:afterAutospacing="0" w:line="580" w:lineRule="exact"/>
        <w:jc w:val="center"/>
        <w:rPr>
          <w:rStyle w:val="10"/>
          <w:rFonts w:hint="eastAsia" w:ascii="方正黑体_GBK" w:hAnsi="方正黑体_GBK" w:eastAsia="方正黑体_GBK" w:cs="方正黑体_GBK"/>
          <w:color w:val="222222"/>
          <w:shd w:val="clear" w:color="auto" w:fill="FFFFFF"/>
        </w:rPr>
      </w:pPr>
      <w:r>
        <w:rPr>
          <w:rStyle w:val="10"/>
          <w:rFonts w:hint="eastAsia" w:ascii="方正黑体_GBK" w:hAnsi="方正黑体_GBK" w:eastAsia="方正黑体_GBK" w:cs="方正黑体_GBK"/>
          <w:b w:val="0"/>
          <w:bCs w:val="0"/>
          <w:color w:val="222222"/>
          <w:sz w:val="32"/>
          <w:szCs w:val="32"/>
          <w:shd w:val="clear" w:color="auto" w:fill="FFFFFF"/>
        </w:rPr>
        <w:t>第三章 审查与决定</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lang w:bidi="ar"/>
        </w:rPr>
        <w:t>第</w:t>
      </w:r>
      <w:r>
        <w:rPr>
          <w:rFonts w:hint="eastAsia" w:ascii="宋体" w:hAnsi="宋体" w:eastAsia="方正仿宋_GBK" w:cs="方正仿宋_GBK"/>
          <w:b/>
          <w:bCs/>
          <w:color w:val="auto"/>
          <w:sz w:val="32"/>
          <w:szCs w:val="32"/>
          <w:shd w:val="clear" w:color="auto" w:fill="FFFFFF"/>
          <w:lang w:eastAsia="zh-CN" w:bidi="ar"/>
        </w:rPr>
        <w:t>二十</w:t>
      </w:r>
      <w:r>
        <w:rPr>
          <w:rFonts w:hint="eastAsia" w:ascii="宋体" w:hAnsi="宋体" w:eastAsia="方正仿宋_GBK" w:cs="方正仿宋_GBK"/>
          <w:b/>
          <w:bCs/>
          <w:color w:val="auto"/>
          <w:sz w:val="32"/>
          <w:szCs w:val="32"/>
          <w:shd w:val="clear" w:color="auto" w:fill="FFFFFF"/>
          <w:lang w:bidi="ar"/>
        </w:rPr>
        <w:t>条</w:t>
      </w:r>
      <w:r>
        <w:rPr>
          <w:rFonts w:hint="eastAsia" w:ascii="宋体" w:hAnsi="宋体" w:eastAsia="方正仿宋_GBK" w:cs="方正仿宋_GBK"/>
          <w:color w:val="auto"/>
          <w:sz w:val="32"/>
          <w:szCs w:val="32"/>
          <w:shd w:val="clear" w:color="auto" w:fill="FFFFFF"/>
        </w:rPr>
        <w:t> </w:t>
      </w:r>
      <w:r>
        <w:rPr>
          <w:rFonts w:hint="eastAsia" w:ascii="宋体" w:hAnsi="宋体" w:eastAsia="方正仿宋_GBK" w:cs="方正仿宋_GBK"/>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大件运输许可申请受理后，交通运输主管部门应当对承运人提交的申请材料进行审查；必要时，应进行现场</w:t>
      </w:r>
      <w:r>
        <w:rPr>
          <w:rFonts w:hint="eastAsia" w:ascii="宋体" w:hAnsi="宋体" w:eastAsia="方正仿宋_GBK" w:cs="方正仿宋_GBK"/>
          <w:color w:val="auto"/>
          <w:sz w:val="32"/>
          <w:szCs w:val="32"/>
          <w:shd w:val="clear" w:color="auto" w:fill="FFFFFF"/>
          <w:lang w:eastAsia="zh-CN"/>
        </w:rPr>
        <w:t>勘验、桥梁承载能力验算、现场</w:t>
      </w:r>
      <w:r>
        <w:rPr>
          <w:rFonts w:hint="eastAsia" w:ascii="宋体" w:hAnsi="宋体" w:eastAsia="方正仿宋_GBK" w:cs="方正仿宋_GBK"/>
          <w:color w:val="auto"/>
          <w:sz w:val="32"/>
          <w:szCs w:val="32"/>
          <w:shd w:val="clear" w:color="auto" w:fill="FFFFFF"/>
        </w:rPr>
        <w:t>核查。</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rPr>
      </w:pPr>
      <w:r>
        <w:rPr>
          <w:rFonts w:hint="eastAsia" w:ascii="宋体" w:hAnsi="宋体" w:eastAsia="方正仿宋_GBK" w:cs="方正仿宋_GBK"/>
          <w:color w:val="auto"/>
          <w:sz w:val="32"/>
          <w:szCs w:val="32"/>
          <w:shd w:val="clear" w:color="auto" w:fill="FFFFFF"/>
        </w:rPr>
        <w:t> 承运人提交的申请材料齐全、符合法定形式，路况满足通行条件的，</w:t>
      </w:r>
      <w:r>
        <w:rPr>
          <w:rFonts w:hint="eastAsia" w:ascii="宋体" w:hAnsi="宋体" w:eastAsia="方正仿宋_GBK" w:cs="方正仿宋_GBK"/>
          <w:color w:val="auto"/>
          <w:sz w:val="32"/>
          <w:szCs w:val="32"/>
          <w:lang w:eastAsia="zh-CN"/>
        </w:rPr>
        <w:t>许可</w:t>
      </w:r>
      <w:r>
        <w:rPr>
          <w:rFonts w:hint="eastAsia" w:ascii="宋体" w:hAnsi="宋体" w:eastAsia="方正仿宋_GBK" w:cs="方正仿宋_GBK"/>
          <w:color w:val="auto"/>
          <w:sz w:val="32"/>
          <w:szCs w:val="32"/>
        </w:rPr>
        <w:t>时间应不超出承诺</w:t>
      </w:r>
      <w:r>
        <w:rPr>
          <w:rFonts w:hint="eastAsia" w:ascii="宋体" w:hAnsi="宋体" w:eastAsia="方正仿宋_GBK" w:cs="方正仿宋_GBK"/>
          <w:color w:val="auto"/>
          <w:sz w:val="32"/>
          <w:szCs w:val="32"/>
          <w:lang w:eastAsia="zh-CN"/>
        </w:rPr>
        <w:t>办理</w:t>
      </w:r>
      <w:r>
        <w:rPr>
          <w:rFonts w:hint="eastAsia" w:ascii="宋体" w:hAnsi="宋体" w:eastAsia="方正仿宋_GBK" w:cs="方正仿宋_GBK"/>
          <w:color w:val="auto"/>
          <w:sz w:val="32"/>
          <w:szCs w:val="32"/>
        </w:rPr>
        <w:t>期限。</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第二十</w:t>
      </w:r>
      <w:r>
        <w:rPr>
          <w:rFonts w:hint="eastAsia" w:ascii="宋体" w:hAnsi="宋体" w:eastAsia="方正仿宋_GBK" w:cs="方正仿宋_GBK"/>
          <w:b/>
          <w:bCs/>
          <w:color w:val="auto"/>
          <w:sz w:val="32"/>
          <w:szCs w:val="32"/>
          <w:shd w:val="clear" w:color="auto" w:fill="FFFFFF"/>
          <w:lang w:eastAsia="zh-CN"/>
        </w:rPr>
        <w:t>一</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需要对申请材料的实质内容进行核实的，应当在受理后，即时将申请材料通过大件许可系统分发推送至沿线的现场勘验和现场核查</w:t>
      </w:r>
      <w:r>
        <w:rPr>
          <w:rFonts w:hint="eastAsia" w:ascii="宋体" w:hAnsi="宋体" w:eastAsia="方正仿宋_GBK" w:cs="方正仿宋_GBK"/>
          <w:color w:val="auto"/>
          <w:sz w:val="32"/>
          <w:szCs w:val="32"/>
          <w:shd w:val="clear" w:color="auto" w:fill="FFFFFF"/>
          <w:lang w:eastAsia="zh-CN"/>
        </w:rPr>
        <w:t>单位</w:t>
      </w:r>
      <w:r>
        <w:rPr>
          <w:rFonts w:hint="eastAsia" w:ascii="宋体" w:hAnsi="宋体" w:eastAsia="方正仿宋_GBK" w:cs="方正仿宋_GBK"/>
          <w:color w:val="auto"/>
          <w:sz w:val="32"/>
          <w:szCs w:val="32"/>
          <w:shd w:val="clear" w:color="auto" w:fill="FFFFFF"/>
        </w:rPr>
        <w:t>进行核实，属于三类大件运输许可的还需征求同级公安机关交通管理部门的意见。各有关单位不得要求承运人再次提供或者补充材料。</w:t>
      </w:r>
    </w:p>
    <w:p>
      <w:pPr>
        <w:pStyle w:val="6"/>
        <w:keepNext w:val="0"/>
        <w:keepLines w:val="0"/>
        <w:widowControl/>
        <w:suppressLineNumbers w:val="0"/>
        <w:pBdr>
          <w:top w:val="none" w:color="auto" w:sz="0" w:space="0"/>
          <w:left w:val="none" w:color="auto" w:sz="0" w:space="0"/>
          <w:bottom w:val="none" w:color="auto" w:sz="0" w:space="0"/>
          <w:right w:val="none" w:color="auto" w:sz="0" w:space="0"/>
        </w:pBdr>
        <w:topLinePunct/>
        <w:spacing w:before="0" w:beforeAutospacing="0" w:after="225" w:afterAutospacing="0" w:line="580" w:lineRule="exact"/>
        <w:ind w:left="0" w:right="0" w:firstLine="643" w:firstLineChars="200"/>
        <w:jc w:val="left"/>
        <w:rPr>
          <w:rFonts w:hint="eastAsia" w:ascii="宋体" w:hAnsi="宋体" w:eastAsia="方正仿宋_GBK" w:cs="方正仿宋_GBK"/>
          <w:i w:val="0"/>
          <w:caps w:val="0"/>
          <w:color w:val="auto"/>
          <w:spacing w:val="0"/>
          <w:sz w:val="32"/>
          <w:szCs w:val="32"/>
          <w:shd w:val="clear" w:color="auto" w:fill="FFFFFF"/>
          <w:lang w:bidi="ar"/>
        </w:rPr>
      </w:pPr>
      <w:r>
        <w:rPr>
          <w:rFonts w:hint="eastAsia" w:ascii="宋体" w:hAnsi="宋体" w:eastAsia="方正仿宋_GBK" w:cs="方正仿宋_GBK"/>
          <w:b/>
          <w:bCs/>
          <w:i w:val="0"/>
          <w:caps w:val="0"/>
          <w:color w:val="auto"/>
          <w:spacing w:val="0"/>
          <w:sz w:val="32"/>
          <w:szCs w:val="32"/>
          <w:shd w:val="clear" w:color="auto" w:fill="FFFFFF"/>
          <w:lang w:bidi="ar"/>
        </w:rPr>
        <w:t>第</w:t>
      </w:r>
      <w:r>
        <w:rPr>
          <w:rFonts w:hint="eastAsia" w:ascii="宋体" w:hAnsi="宋体" w:eastAsia="方正仿宋_GBK" w:cs="方正仿宋_GBK"/>
          <w:b/>
          <w:bCs/>
          <w:i w:val="0"/>
          <w:caps w:val="0"/>
          <w:color w:val="auto"/>
          <w:spacing w:val="0"/>
          <w:sz w:val="32"/>
          <w:szCs w:val="32"/>
          <w:shd w:val="clear" w:color="auto" w:fill="FFFFFF"/>
          <w:lang w:eastAsia="zh-CN" w:bidi="ar"/>
        </w:rPr>
        <w:t>二</w:t>
      </w:r>
      <w:r>
        <w:rPr>
          <w:rFonts w:hint="eastAsia" w:ascii="宋体" w:hAnsi="宋体" w:eastAsia="方正仿宋_GBK" w:cs="方正仿宋_GBK"/>
          <w:b/>
          <w:bCs/>
          <w:i w:val="0"/>
          <w:caps w:val="0"/>
          <w:color w:val="auto"/>
          <w:spacing w:val="0"/>
          <w:sz w:val="32"/>
          <w:szCs w:val="32"/>
          <w:shd w:val="clear" w:color="auto" w:fill="FFFFFF"/>
          <w:lang w:bidi="ar"/>
        </w:rPr>
        <w:t>十</w:t>
      </w:r>
      <w:r>
        <w:rPr>
          <w:rFonts w:hint="eastAsia" w:ascii="宋体" w:hAnsi="宋体" w:eastAsia="方正仿宋_GBK" w:cs="方正仿宋_GBK"/>
          <w:b/>
          <w:bCs/>
          <w:i w:val="0"/>
          <w:caps w:val="0"/>
          <w:color w:val="auto"/>
          <w:spacing w:val="0"/>
          <w:sz w:val="32"/>
          <w:szCs w:val="32"/>
          <w:shd w:val="clear" w:color="auto" w:fill="FFFFFF"/>
          <w:lang w:eastAsia="zh-CN" w:bidi="ar"/>
        </w:rPr>
        <w:t>二</w:t>
      </w:r>
      <w:r>
        <w:rPr>
          <w:rFonts w:hint="eastAsia" w:ascii="宋体" w:hAnsi="宋体" w:eastAsia="方正仿宋_GBK" w:cs="方正仿宋_GBK"/>
          <w:b/>
          <w:bCs/>
          <w:i w:val="0"/>
          <w:caps w:val="0"/>
          <w:color w:val="auto"/>
          <w:spacing w:val="0"/>
          <w:sz w:val="32"/>
          <w:szCs w:val="32"/>
          <w:shd w:val="clear" w:color="auto" w:fill="FFFFFF"/>
          <w:lang w:bidi="ar"/>
        </w:rPr>
        <w:t>条</w:t>
      </w:r>
      <w:r>
        <w:rPr>
          <w:rFonts w:hint="eastAsia" w:ascii="宋体" w:hAnsi="宋体" w:eastAsia="方正仿宋_GBK" w:cs="方正仿宋_GBK"/>
          <w:b/>
          <w:bCs/>
          <w:i w:val="0"/>
          <w:caps w:val="0"/>
          <w:color w:val="auto"/>
          <w:spacing w:val="0"/>
          <w:sz w:val="32"/>
          <w:szCs w:val="32"/>
          <w:shd w:val="clear" w:color="auto" w:fill="FFFFFF"/>
          <w:lang w:val="en-US" w:eastAsia="zh-CN" w:bidi="ar"/>
        </w:rPr>
        <w:t xml:space="preserve">  </w:t>
      </w:r>
      <w:r>
        <w:rPr>
          <w:rFonts w:hint="eastAsia" w:ascii="宋体" w:hAnsi="宋体" w:eastAsia="方正仿宋_GBK" w:cs="方正仿宋_GBK"/>
          <w:i w:val="0"/>
          <w:caps w:val="0"/>
          <w:color w:val="auto"/>
          <w:spacing w:val="0"/>
          <w:sz w:val="32"/>
          <w:szCs w:val="32"/>
          <w:shd w:val="clear" w:color="auto" w:fill="FFFFFF"/>
          <w:lang w:bidi="ar"/>
        </w:rPr>
        <w:t>现场勘验单位一般应当在接到任务的1个工作日内完成现场勘验，并通过大件许可系统反馈意见，无法在1个工作日内完成的，最迟不得超过2个工作日（需验算的除外），同时应在</w:t>
      </w:r>
      <w:r>
        <w:rPr>
          <w:rFonts w:hint="eastAsia" w:ascii="宋体" w:hAnsi="宋体" w:eastAsia="方正仿宋_GBK" w:cs="方正仿宋_GBK"/>
          <w:color w:val="auto"/>
          <w:sz w:val="32"/>
          <w:szCs w:val="32"/>
          <w:shd w:val="clear" w:color="auto" w:fill="FFFFFF"/>
          <w:lang w:eastAsia="zh-CN"/>
        </w:rPr>
        <w:t>大件运输许可</w:t>
      </w:r>
      <w:r>
        <w:rPr>
          <w:rFonts w:hint="eastAsia" w:ascii="宋体" w:hAnsi="宋体" w:eastAsia="方正仿宋_GBK" w:cs="方正仿宋_GBK"/>
          <w:color w:val="auto"/>
          <w:sz w:val="32"/>
          <w:szCs w:val="32"/>
          <w:shd w:val="clear" w:color="auto" w:fill="FFFFFF"/>
        </w:rPr>
        <w:t>系统</w:t>
      </w:r>
      <w:r>
        <w:rPr>
          <w:rFonts w:hint="eastAsia" w:ascii="宋体" w:hAnsi="宋体" w:eastAsia="方正仿宋_GBK" w:cs="方正仿宋_GBK"/>
          <w:i w:val="0"/>
          <w:caps w:val="0"/>
          <w:color w:val="auto"/>
          <w:spacing w:val="0"/>
          <w:sz w:val="32"/>
          <w:szCs w:val="32"/>
          <w:shd w:val="clear" w:color="auto" w:fill="FFFFFF"/>
          <w:lang w:bidi="ar"/>
        </w:rPr>
        <w:t>注明理由。</w:t>
      </w:r>
    </w:p>
    <w:p>
      <w:pPr>
        <w:pStyle w:val="6"/>
        <w:keepNext w:val="0"/>
        <w:keepLines w:val="0"/>
        <w:widowControl/>
        <w:suppressLineNumbers w:val="0"/>
        <w:pBdr>
          <w:top w:val="none" w:color="auto" w:sz="0" w:space="0"/>
          <w:left w:val="none" w:color="auto" w:sz="0" w:space="0"/>
          <w:bottom w:val="none" w:color="auto" w:sz="0" w:space="0"/>
          <w:right w:val="none" w:color="auto" w:sz="0" w:space="0"/>
        </w:pBdr>
        <w:topLinePunct/>
        <w:spacing w:before="0" w:beforeAutospacing="0" w:after="225" w:afterAutospacing="0" w:line="580" w:lineRule="exact"/>
        <w:ind w:left="0" w:right="0" w:firstLine="640" w:firstLineChars="200"/>
        <w:jc w:val="left"/>
        <w:rPr>
          <w:rFonts w:hint="eastAsia" w:ascii="宋体" w:hAnsi="宋体" w:eastAsia="方正仿宋_GBK" w:cs="方正仿宋_GBK"/>
          <w:i w:val="0"/>
          <w:caps w:val="0"/>
          <w:color w:val="auto"/>
          <w:spacing w:val="0"/>
          <w:sz w:val="32"/>
          <w:szCs w:val="32"/>
          <w:shd w:val="clear" w:color="auto" w:fill="FFFFFF"/>
          <w:lang w:bidi="ar"/>
        </w:rPr>
      </w:pPr>
      <w:r>
        <w:rPr>
          <w:rFonts w:hint="eastAsia" w:ascii="宋体" w:hAnsi="宋体" w:eastAsia="方正仿宋_GBK" w:cs="方正仿宋_GBK"/>
          <w:i w:val="0"/>
          <w:caps w:val="0"/>
          <w:color w:val="auto"/>
          <w:spacing w:val="0"/>
          <w:sz w:val="32"/>
          <w:szCs w:val="32"/>
          <w:shd w:val="clear" w:color="auto" w:fill="FFFFFF"/>
          <w:lang w:bidi="ar"/>
        </w:rPr>
        <w:t>现场勘验单位应当根据实际情况组织人员勘测通行路线，提出切实可行的是否满足通行条件的勘验意见；其中行驶普通公路的，现场勘验单位还需结合公路桥梁结构荷载验算、桥梁检测等情况反馈是否满足通行条件的勘验意见。</w:t>
      </w:r>
    </w:p>
    <w:p>
      <w:pPr>
        <w:pStyle w:val="6"/>
        <w:widowControl/>
        <w:topLinePunct/>
        <w:spacing w:beforeAutospacing="0" w:after="225" w:afterAutospacing="0" w:line="580" w:lineRule="exact"/>
        <w:ind w:firstLine="640" w:firstLineChars="200"/>
        <w:rPr>
          <w:rFonts w:hint="eastAsia" w:ascii="宋体" w:hAnsi="宋体" w:eastAsia="方正仿宋_GBK" w:cs="方正仿宋_GBK"/>
          <w:color w:val="auto"/>
          <w:sz w:val="32"/>
          <w:szCs w:val="32"/>
          <w:shd w:val="clear" w:color="auto" w:fill="FFFFFF"/>
          <w:lang w:bidi="ar"/>
        </w:rPr>
      </w:pPr>
      <w:r>
        <w:rPr>
          <w:rFonts w:hint="eastAsia" w:ascii="宋体" w:hAnsi="宋体" w:eastAsia="方正仿宋_GBK" w:cs="方正仿宋_GBK"/>
          <w:i w:val="0"/>
          <w:caps w:val="0"/>
          <w:color w:val="auto"/>
          <w:spacing w:val="0"/>
          <w:sz w:val="32"/>
          <w:szCs w:val="32"/>
          <w:shd w:val="clear" w:color="auto" w:fill="FFFFFF"/>
          <w:lang w:bidi="ar"/>
        </w:rPr>
        <w:t>现场勘验单位不得以超出桥梁现有限载限高限宽、辖区车流量大、临牌未签注申请通行辖区线路范围、货物质量超过运输车辆行驶证标注的牵引质量和核载质量、无法开展桥梁验算等简单理由提出不满足通行的勘验意见，对确实无法满足通行的，应当反馈充足的理由并提出合理的绕行路线。</w:t>
      </w:r>
    </w:p>
    <w:p>
      <w:pPr>
        <w:topLinePunct/>
        <w:adjustRightInd w:val="0"/>
        <w:snapToGrid w:val="0"/>
        <w:spacing w:line="580" w:lineRule="exact"/>
        <w:ind w:firstLine="643" w:firstLineChars="200"/>
        <w:rPr>
          <w:rFonts w:hint="eastAsia" w:ascii="宋体" w:hAnsi="宋体" w:eastAsia="方正仿宋_GBK" w:cs="方正仿宋_GBK"/>
          <w:bCs/>
          <w:color w:val="auto"/>
          <w:sz w:val="32"/>
          <w:szCs w:val="32"/>
        </w:rPr>
      </w:pPr>
      <w:r>
        <w:rPr>
          <w:rFonts w:hint="eastAsia" w:ascii="宋体" w:hAnsi="宋体" w:eastAsia="方正仿宋_GBK" w:cs="方正仿宋_GBK"/>
          <w:b/>
          <w:bCs/>
          <w:color w:val="auto"/>
          <w:kern w:val="0"/>
          <w:sz w:val="32"/>
          <w:szCs w:val="32"/>
          <w:shd w:val="clear" w:color="auto" w:fill="FFFFFF"/>
        </w:rPr>
        <w:t>第二十</w:t>
      </w:r>
      <w:r>
        <w:rPr>
          <w:rFonts w:hint="eastAsia" w:ascii="宋体" w:hAnsi="宋体" w:eastAsia="方正仿宋_GBK" w:cs="方正仿宋_GBK"/>
          <w:b/>
          <w:bCs/>
          <w:color w:val="auto"/>
          <w:kern w:val="0"/>
          <w:sz w:val="32"/>
          <w:szCs w:val="32"/>
          <w:shd w:val="clear" w:color="auto" w:fill="FFFFFF"/>
          <w:lang w:eastAsia="zh-CN"/>
        </w:rPr>
        <w:t>三</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rPr>
        <w:t>大件运输车辆途经的公路桥梁、收费站车道等需要采取加固、改造的，承运人应当按照《超限运输车辆行驶公路管理规定》要求采取有效的加固、改造措施，相关费用由承运人承担。</w:t>
      </w:r>
      <w:r>
        <w:rPr>
          <w:rFonts w:hint="eastAsia" w:ascii="宋体" w:hAnsi="宋体" w:eastAsia="方正仿宋_GBK" w:cs="方正仿宋_GBK"/>
          <w:bCs/>
          <w:color w:val="auto"/>
          <w:sz w:val="32"/>
          <w:szCs w:val="32"/>
          <w:lang w:eastAsia="zh-CN"/>
        </w:rPr>
        <w:t>具有管理权限的单位</w:t>
      </w:r>
      <w:r>
        <w:rPr>
          <w:rFonts w:hint="eastAsia" w:ascii="宋体" w:hAnsi="宋体" w:eastAsia="方正仿宋_GBK" w:cs="方正仿宋_GBK"/>
          <w:bCs/>
          <w:color w:val="auto"/>
          <w:sz w:val="32"/>
          <w:szCs w:val="32"/>
        </w:rPr>
        <w:t>对承运人提出的加固、改造措施方案进行审查、验收。</w:t>
      </w:r>
    </w:p>
    <w:p>
      <w:pPr>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Cs/>
          <w:color w:val="auto"/>
          <w:sz w:val="32"/>
          <w:szCs w:val="32"/>
        </w:rPr>
        <w:t>承运人不具备加固、改造措施的条件和能力的，可以通过签订协议的方式，委托</w:t>
      </w:r>
      <w:r>
        <w:rPr>
          <w:rFonts w:hint="eastAsia" w:ascii="宋体" w:hAnsi="宋体" w:eastAsia="方正仿宋_GBK" w:cs="方正仿宋_GBK"/>
          <w:bCs/>
          <w:color w:val="auto"/>
          <w:sz w:val="32"/>
          <w:szCs w:val="32"/>
          <w:lang w:eastAsia="zh-CN"/>
        </w:rPr>
        <w:t>有关</w:t>
      </w:r>
      <w:r>
        <w:rPr>
          <w:rFonts w:hint="eastAsia" w:ascii="宋体" w:hAnsi="宋体" w:eastAsia="方正仿宋_GBK" w:cs="方正仿宋_GBK"/>
          <w:bCs/>
          <w:color w:val="auto"/>
          <w:sz w:val="32"/>
          <w:szCs w:val="32"/>
        </w:rPr>
        <w:t>单位制定相应的加固、改造方案，进行加固、改造，或者由公路管养单位通过市场化方式选择具有相应资质的单位进行加固、改造，相关费用由承运人承担。</w:t>
      </w:r>
    </w:p>
    <w:p>
      <w:pPr>
        <w:topLinePunct/>
        <w:adjustRightInd w:val="0"/>
        <w:snapToGrid w:val="0"/>
        <w:spacing w:line="580" w:lineRule="exact"/>
        <w:ind w:firstLine="643" w:firstLineChars="200"/>
        <w:rPr>
          <w:rFonts w:hint="eastAsia" w:ascii="宋体" w:hAnsi="宋体" w:eastAsia="方正仿宋_GBK" w:cs="方正仿宋_GBK"/>
          <w:bCs/>
          <w:color w:val="auto"/>
          <w:sz w:val="32"/>
          <w:szCs w:val="32"/>
        </w:rPr>
      </w:pPr>
      <w:r>
        <w:rPr>
          <w:rFonts w:hint="eastAsia" w:ascii="宋体" w:hAnsi="宋体" w:eastAsia="方正仿宋_GBK" w:cs="方正仿宋_GBK"/>
          <w:b/>
          <w:bCs/>
          <w:color w:val="auto"/>
          <w:kern w:val="0"/>
          <w:sz w:val="32"/>
          <w:szCs w:val="32"/>
          <w:shd w:val="clear" w:color="auto" w:fill="FFFFFF"/>
        </w:rPr>
        <w:t>第</w:t>
      </w:r>
      <w:r>
        <w:rPr>
          <w:rFonts w:hint="eastAsia" w:ascii="宋体" w:hAnsi="宋体" w:eastAsia="方正仿宋_GBK" w:cs="方正仿宋_GBK"/>
          <w:b/>
          <w:bCs/>
          <w:color w:val="auto"/>
          <w:kern w:val="0"/>
          <w:sz w:val="32"/>
          <w:szCs w:val="32"/>
          <w:shd w:val="clear" w:color="auto" w:fill="FFFFFF"/>
          <w:lang w:eastAsia="zh-CN"/>
        </w:rPr>
        <w:t>二十四</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rPr>
        <w:t>大件运输车辆途经的公路桥梁需要结构荷载验算的，交通运输主管部门应当在受理后及时同步开展公路桥梁结构荷载验算。</w:t>
      </w:r>
    </w:p>
    <w:p>
      <w:pPr>
        <w:topLinePunct/>
        <w:adjustRightInd w:val="0"/>
        <w:snapToGrid w:val="0"/>
        <w:spacing w:line="580" w:lineRule="exact"/>
        <w:ind w:firstLine="640" w:firstLineChars="200"/>
        <w:rPr>
          <w:rStyle w:val="11"/>
          <w:rFonts w:hint="eastAsia" w:ascii="宋体" w:hAnsi="宋体" w:eastAsia="方正仿宋_GBK" w:cs="方正仿宋_GBK"/>
          <w:color w:val="auto"/>
          <w:sz w:val="32"/>
          <w:szCs w:val="32"/>
        </w:rPr>
      </w:pPr>
      <w:r>
        <w:rPr>
          <w:rFonts w:hint="eastAsia" w:ascii="宋体" w:hAnsi="宋体" w:eastAsia="方正仿宋_GBK" w:cs="方正仿宋_GBK"/>
          <w:bCs/>
          <w:color w:val="auto"/>
          <w:sz w:val="32"/>
          <w:szCs w:val="32"/>
        </w:rPr>
        <w:t>车货总质量未超过120000 千克的大件运输车辆行驶设计荷载等级为公路-Ⅰ级或汽车-超20、挂车-120级且技术状况评定为一类或者二类的桥梁的，车货总质量未超过 100000 千克的大件运输车辆行驶设计荷载等级为公路-Ⅱ级或汽车-20、挂车-100级且技术状况评定为一类或者二类的桥梁的，同时净空要求满足通行条件的，原则上不进行公路桥梁结构荷载验算。</w:t>
      </w:r>
    </w:p>
    <w:p>
      <w:pPr>
        <w:shd w:val="clear" w:fill="auto"/>
        <w:topLinePunct/>
        <w:spacing w:line="580" w:lineRule="exact"/>
        <w:ind w:firstLine="640" w:firstLineChars="200"/>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Cs/>
          <w:color w:val="auto"/>
          <w:sz w:val="32"/>
          <w:szCs w:val="32"/>
        </w:rPr>
        <w:t>已通过公路桥梁结构荷载验算且验算处于</w:t>
      </w:r>
      <w:r>
        <w:rPr>
          <w:rFonts w:hint="eastAsia" w:ascii="宋体" w:hAnsi="宋体" w:eastAsia="方正仿宋_GBK" w:cs="方正仿宋_GBK"/>
          <w:bCs/>
          <w:color w:val="auto"/>
          <w:sz w:val="32"/>
          <w:szCs w:val="32"/>
          <w:highlight w:val="none"/>
          <w:lang w:eastAsia="zh-CN"/>
        </w:rPr>
        <w:t>3个月</w:t>
      </w:r>
      <w:r>
        <w:rPr>
          <w:rFonts w:hint="eastAsia" w:ascii="宋体" w:hAnsi="宋体" w:eastAsia="方正仿宋_GBK" w:cs="方正仿宋_GBK"/>
          <w:bCs/>
          <w:color w:val="auto"/>
          <w:sz w:val="32"/>
          <w:szCs w:val="32"/>
        </w:rPr>
        <w:t>有效期的线路，桥梁技术状况未改变，大件运输车辆车货总重、货物装载、平均轴荷等优于验算车型的，原则上不再进行验算。</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第二十</w:t>
      </w:r>
      <w:r>
        <w:rPr>
          <w:rFonts w:hint="eastAsia" w:ascii="宋体" w:hAnsi="宋体" w:eastAsia="方正仿宋_GBK" w:cs="方正仿宋_GBK"/>
          <w:b/>
          <w:bCs/>
          <w:color w:val="auto"/>
          <w:sz w:val="32"/>
          <w:szCs w:val="32"/>
          <w:shd w:val="clear" w:color="auto" w:fill="FFFFFF"/>
          <w:lang w:eastAsia="zh-CN"/>
        </w:rPr>
        <w:t>五</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Style w:val="9"/>
          <w:rFonts w:hint="eastAsia" w:ascii="宋体" w:hAnsi="宋体" w:eastAsia="方正仿宋_GBK" w:cs="方正仿宋_GBK"/>
          <w:b w:val="0"/>
          <w:color w:val="auto"/>
          <w:sz w:val="32"/>
          <w:szCs w:val="32"/>
          <w:shd w:val="clear" w:color="auto" w:fill="FFFFFF"/>
          <w:lang w:eastAsia="zh-CN"/>
        </w:rPr>
        <w:t>对</w:t>
      </w:r>
      <w:r>
        <w:rPr>
          <w:rFonts w:hint="eastAsia" w:ascii="宋体" w:hAnsi="宋体" w:eastAsia="方正仿宋_GBK" w:cs="方正仿宋_GBK"/>
          <w:color w:val="auto"/>
          <w:sz w:val="32"/>
          <w:szCs w:val="32"/>
          <w:shd w:val="clear" w:color="auto" w:fill="FFFFFF"/>
        </w:rPr>
        <w:t>起运</w:t>
      </w:r>
      <w:r>
        <w:rPr>
          <w:rFonts w:hint="eastAsia" w:ascii="宋体" w:hAnsi="宋体" w:eastAsia="方正仿宋_GBK" w:cs="方正仿宋_GBK"/>
          <w:color w:val="auto"/>
          <w:sz w:val="32"/>
          <w:szCs w:val="32"/>
          <w:shd w:val="clear" w:color="auto" w:fill="FFFFFF"/>
          <w:lang w:eastAsia="zh-CN"/>
        </w:rPr>
        <w:t>地在</w:t>
      </w:r>
      <w:r>
        <w:rPr>
          <w:rFonts w:hint="eastAsia" w:ascii="宋体" w:hAnsi="宋体" w:eastAsia="方正仿宋_GBK" w:cs="方正仿宋_GBK"/>
          <w:color w:val="auto"/>
          <w:sz w:val="32"/>
          <w:szCs w:val="32"/>
          <w:shd w:val="clear" w:color="auto" w:fill="FFFFFF"/>
        </w:rPr>
        <w:t>云南省辖区内</w:t>
      </w:r>
      <w:r>
        <w:rPr>
          <w:rFonts w:hint="eastAsia" w:ascii="宋体" w:hAnsi="宋体" w:eastAsia="方正仿宋_GBK" w:cs="方正仿宋_GBK"/>
          <w:color w:val="auto"/>
          <w:sz w:val="32"/>
          <w:szCs w:val="32"/>
          <w:shd w:val="clear" w:color="auto" w:fill="FFFFFF"/>
          <w:lang w:eastAsia="zh-CN"/>
        </w:rPr>
        <w:t>的，</w:t>
      </w:r>
      <w:r>
        <w:rPr>
          <w:rFonts w:hint="eastAsia" w:ascii="宋体" w:hAnsi="宋体" w:eastAsia="方正仿宋_GBK" w:cs="方正仿宋_GBK"/>
          <w:color w:val="auto"/>
          <w:sz w:val="32"/>
          <w:szCs w:val="32"/>
          <w:shd w:val="clear" w:color="auto" w:fill="FFFFFF"/>
        </w:rPr>
        <w:t>三类大件运输应进行现场核查，对其他类型的大件运输进行抽查，其中对接近跨类临界值或者跨验算临界值的大件运输车辆进行重点抽查。</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b w:val="0"/>
          <w:bCs w:val="0"/>
          <w:color w:val="auto"/>
          <w:kern w:val="0"/>
          <w:sz w:val="32"/>
          <w:szCs w:val="32"/>
          <w:shd w:val="clear" w:color="auto" w:fill="FFFFFF"/>
          <w:lang w:eastAsia="zh-CN"/>
        </w:rPr>
      </w:pPr>
      <w:r>
        <w:rPr>
          <w:rFonts w:hint="eastAsia" w:ascii="宋体" w:hAnsi="宋体" w:eastAsia="方正仿宋_GBK" w:cs="方正仿宋_GBK"/>
          <w:b w:val="0"/>
          <w:bCs w:val="0"/>
          <w:color w:val="auto"/>
          <w:kern w:val="0"/>
          <w:sz w:val="32"/>
          <w:szCs w:val="32"/>
          <w:shd w:val="clear" w:color="auto" w:fill="FFFFFF"/>
        </w:rPr>
        <w:t>省交通运输厅受理</w:t>
      </w:r>
      <w:r>
        <w:rPr>
          <w:rFonts w:hint="eastAsia" w:ascii="宋体" w:hAnsi="宋体" w:eastAsia="方正仿宋_GBK" w:cs="方正仿宋_GBK"/>
          <w:b w:val="0"/>
          <w:bCs w:val="0"/>
          <w:color w:val="auto"/>
          <w:kern w:val="0"/>
          <w:sz w:val="32"/>
          <w:szCs w:val="32"/>
          <w:shd w:val="clear" w:color="auto" w:fill="FFFFFF"/>
          <w:lang w:eastAsia="zh-CN"/>
        </w:rPr>
        <w:t>的大件运输许可申请，由云南省综合交通行政执法局所属单位进行现场核查。</w:t>
      </w:r>
    </w:p>
    <w:p>
      <w:pPr>
        <w:pStyle w:val="6"/>
        <w:widowControl/>
        <w:shd w:val="clear" w:color="auto" w:fill="FFFFFF"/>
        <w:topLinePunct/>
        <w:adjustRightInd w:val="0"/>
        <w:snapToGrid w:val="0"/>
        <w:spacing w:beforeAutospacing="0" w:afterAutospacing="0" w:line="580" w:lineRule="exact"/>
        <w:ind w:firstLine="640" w:firstLineChars="200"/>
        <w:jc w:val="left"/>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lang w:eastAsia="zh-CN"/>
        </w:rPr>
        <w:t>州市、县级</w:t>
      </w:r>
      <w:r>
        <w:rPr>
          <w:rFonts w:hint="eastAsia" w:ascii="宋体" w:hAnsi="宋体" w:eastAsia="方正仿宋_GBK" w:cs="方正仿宋_GBK"/>
          <w:color w:val="auto"/>
          <w:sz w:val="32"/>
          <w:szCs w:val="32"/>
          <w:shd w:val="clear" w:color="auto" w:fill="FFFFFF"/>
        </w:rPr>
        <w:t>交通运输主管部门受理</w:t>
      </w:r>
      <w:r>
        <w:rPr>
          <w:rFonts w:hint="eastAsia" w:ascii="宋体" w:hAnsi="宋体" w:eastAsia="方正仿宋_GBK" w:cs="方正仿宋_GBK"/>
          <w:color w:val="auto"/>
          <w:sz w:val="32"/>
          <w:szCs w:val="32"/>
          <w:shd w:val="clear" w:color="auto" w:fill="FFFFFF"/>
          <w:lang w:eastAsia="zh-CN"/>
        </w:rPr>
        <w:t>的大件运输许可，由交通运输主管部门指定人员进行现场核查</w:t>
      </w:r>
      <w:r>
        <w:rPr>
          <w:rFonts w:hint="eastAsia" w:ascii="宋体" w:hAnsi="宋体" w:eastAsia="方正仿宋_GBK" w:cs="方正仿宋_GBK"/>
          <w:color w:val="auto"/>
          <w:sz w:val="32"/>
          <w:szCs w:val="32"/>
          <w:shd w:val="clear" w:color="auto" w:fill="FFFFFF"/>
        </w:rPr>
        <w:t>；</w:t>
      </w:r>
    </w:p>
    <w:p>
      <w:pPr>
        <w:topLinePunct/>
        <w:spacing w:line="580" w:lineRule="exact"/>
        <w:ind w:firstLine="643" w:firstLineChars="200"/>
        <w:rPr>
          <w:rFonts w:hint="eastAsia" w:ascii="宋体" w:hAnsi="宋体" w:eastAsia="方正仿宋_GBK" w:cs="方正仿宋_GBK"/>
          <w:color w:val="auto"/>
          <w:kern w:val="0"/>
          <w:sz w:val="32"/>
          <w:szCs w:val="32"/>
          <w:shd w:val="clear" w:color="auto" w:fill="FFFFFF"/>
          <w:lang w:bidi="ar"/>
        </w:rPr>
      </w:pPr>
      <w:r>
        <w:rPr>
          <w:rFonts w:hint="eastAsia" w:ascii="宋体" w:hAnsi="宋体" w:eastAsia="方正仿宋_GBK" w:cs="方正仿宋_GBK"/>
          <w:b/>
          <w:bCs/>
          <w:color w:val="auto"/>
          <w:kern w:val="0"/>
          <w:sz w:val="32"/>
          <w:szCs w:val="32"/>
          <w:shd w:val="clear" w:color="auto" w:fill="FFFFFF"/>
          <w:lang w:eastAsia="zh-CN"/>
        </w:rPr>
        <w:t>第二十六条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color w:val="auto"/>
          <w:kern w:val="0"/>
          <w:sz w:val="32"/>
          <w:szCs w:val="32"/>
          <w:shd w:val="clear" w:color="auto" w:fill="FFFFFF"/>
          <w:lang w:bidi="ar"/>
        </w:rPr>
        <w:t>现场核查重点核查、抽查以下内容：货物是否属于可分载物品；车货总体外廓尺寸、总质量、轴荷等数据是否与申请信息一致；是否采取有效措施固定货物；是否按照有关要求在车辆上悬挂明显标志；护送车辆配备的安全设备是否齐全等。</w:t>
      </w:r>
    </w:p>
    <w:p>
      <w:pPr>
        <w:topLinePunct/>
        <w:spacing w:line="580" w:lineRule="exact"/>
        <w:ind w:firstLine="643" w:firstLineChars="200"/>
        <w:rPr>
          <w:rFonts w:hint="eastAsia" w:ascii="宋体" w:hAnsi="宋体" w:eastAsia="方正仿宋_GBK" w:cs="方正仿宋_GBK"/>
          <w:color w:val="auto"/>
          <w:sz w:val="32"/>
          <w:szCs w:val="32"/>
          <w:shd w:val="clear" w:color="auto" w:fill="FFFFFF"/>
          <w:lang w:bidi="ar"/>
        </w:rPr>
      </w:pPr>
      <w:r>
        <w:rPr>
          <w:rFonts w:hint="eastAsia" w:ascii="宋体" w:hAnsi="宋体" w:eastAsia="方正仿宋_GBK" w:cs="方正仿宋_GBK"/>
          <w:b/>
          <w:bCs/>
          <w:color w:val="auto"/>
          <w:kern w:val="0"/>
          <w:sz w:val="32"/>
          <w:szCs w:val="32"/>
          <w:shd w:val="clear" w:color="auto" w:fill="FFFFFF"/>
        </w:rPr>
        <w:t>第二十</w:t>
      </w:r>
      <w:r>
        <w:rPr>
          <w:rFonts w:hint="eastAsia" w:ascii="宋体" w:hAnsi="宋体" w:eastAsia="方正仿宋_GBK" w:cs="方正仿宋_GBK"/>
          <w:b/>
          <w:bCs/>
          <w:color w:val="auto"/>
          <w:kern w:val="0"/>
          <w:sz w:val="32"/>
          <w:szCs w:val="32"/>
          <w:shd w:val="clear" w:color="auto" w:fill="FFFFFF"/>
          <w:lang w:eastAsia="zh-CN"/>
        </w:rPr>
        <w:t>七</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现场核查时，原则上核查地点为申请材料中通行路线起点，如需要变更核查地点时，</w:t>
      </w:r>
      <w:r>
        <w:rPr>
          <w:rFonts w:hint="eastAsia" w:ascii="宋体" w:hAnsi="宋体" w:eastAsia="方正仿宋_GBK" w:cs="方正仿宋_GBK"/>
          <w:color w:val="auto"/>
          <w:sz w:val="32"/>
          <w:szCs w:val="32"/>
        </w:rPr>
        <w:t>承运人</w:t>
      </w:r>
      <w:r>
        <w:rPr>
          <w:rFonts w:hint="eastAsia" w:ascii="宋体" w:hAnsi="宋体" w:eastAsia="方正仿宋_GBK" w:cs="方正仿宋_GBK"/>
          <w:color w:val="auto"/>
          <w:sz w:val="32"/>
          <w:szCs w:val="32"/>
          <w:shd w:val="clear" w:color="auto" w:fill="FFFFFF"/>
        </w:rPr>
        <w:t>需提前联系现场核查单位。</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lang w:bidi="ar"/>
        </w:rPr>
      </w:pPr>
      <w:r>
        <w:rPr>
          <w:rFonts w:hint="eastAsia" w:ascii="宋体" w:hAnsi="宋体" w:eastAsia="方正仿宋_GBK" w:cs="方正仿宋_GBK"/>
          <w:bCs/>
          <w:color w:val="auto"/>
          <w:sz w:val="32"/>
          <w:szCs w:val="32"/>
        </w:rPr>
        <w:t>现场核查人员不少于2名，现场核查人员对车货信息（正视、侧视、后视）、护送车辆（与运输车辆并排正视）进行摄录或拍照，</w:t>
      </w:r>
      <w:r>
        <w:rPr>
          <w:rFonts w:hint="eastAsia" w:ascii="宋体" w:hAnsi="宋体" w:eastAsia="方正仿宋_GBK" w:cs="方正仿宋_GBK"/>
          <w:color w:val="auto"/>
          <w:sz w:val="32"/>
          <w:szCs w:val="32"/>
          <w:shd w:val="clear" w:color="auto" w:fill="FFFFFF"/>
        </w:rPr>
        <w:t>并在2个工作日内完成现场核查任务，</w:t>
      </w:r>
      <w:r>
        <w:rPr>
          <w:rFonts w:hint="eastAsia" w:ascii="宋体" w:hAnsi="宋体" w:eastAsia="方正仿宋_GBK" w:cs="方正仿宋_GBK"/>
          <w:color w:val="auto"/>
          <w:sz w:val="32"/>
          <w:szCs w:val="32"/>
          <w:shd w:val="clear" w:color="auto" w:fill="FFFFFF"/>
          <w:lang w:eastAsia="zh-CN"/>
        </w:rPr>
        <w:t>情形复杂的</w:t>
      </w:r>
      <w:r>
        <w:rPr>
          <w:rFonts w:hint="eastAsia" w:ascii="宋体" w:hAnsi="宋体" w:eastAsia="方正仿宋_GBK" w:cs="方正仿宋_GBK"/>
          <w:color w:val="auto"/>
          <w:sz w:val="32"/>
          <w:szCs w:val="32"/>
          <w:shd w:val="clear" w:color="auto" w:fill="FFFFFF"/>
        </w:rPr>
        <w:t>，最迟不得超过3个工作日，同时应在大件许可系统内注明理由；</w:t>
      </w:r>
      <w:r>
        <w:rPr>
          <w:rFonts w:hint="eastAsia" w:ascii="宋体" w:hAnsi="宋体" w:eastAsia="方正仿宋_GBK" w:cs="方正仿宋_GBK"/>
          <w:bCs/>
          <w:color w:val="auto"/>
          <w:sz w:val="32"/>
          <w:szCs w:val="32"/>
        </w:rPr>
        <w:t>核查完毕后填写《大件运输许可现场核查单》并上传至</w:t>
      </w:r>
      <w:r>
        <w:rPr>
          <w:rFonts w:hint="eastAsia" w:ascii="宋体" w:hAnsi="宋体" w:eastAsia="方正仿宋_GBK" w:cs="方正仿宋_GBK"/>
          <w:color w:val="auto"/>
          <w:sz w:val="32"/>
          <w:szCs w:val="32"/>
          <w:shd w:val="clear" w:color="auto" w:fill="FFFFFF"/>
        </w:rPr>
        <w:t>云南省交通运输厅“一网通办”系统</w:t>
      </w:r>
      <w:r>
        <w:rPr>
          <w:rFonts w:hint="eastAsia" w:ascii="宋体" w:hAnsi="宋体" w:eastAsia="方正仿宋_GBK" w:cs="方正仿宋_GBK"/>
          <w:bCs/>
          <w:color w:val="auto"/>
          <w:sz w:val="32"/>
          <w:szCs w:val="32"/>
        </w:rPr>
        <w:t>，</w:t>
      </w:r>
      <w:r>
        <w:rPr>
          <w:rFonts w:hint="eastAsia" w:ascii="宋体" w:hAnsi="宋体" w:eastAsia="方正仿宋_GBK" w:cs="方正仿宋_GBK"/>
          <w:color w:val="auto"/>
          <w:sz w:val="32"/>
          <w:szCs w:val="32"/>
          <w:shd w:val="clear" w:color="auto" w:fill="FFFFFF"/>
        </w:rPr>
        <w:t>逾期未提交核查意见的，大件许可系统默认为“核查通过”。</w:t>
      </w:r>
      <w:r>
        <w:rPr>
          <w:rFonts w:hint="eastAsia" w:ascii="宋体" w:hAnsi="宋体" w:eastAsia="方正仿宋_GBK" w:cs="方正仿宋_GBK"/>
          <w:bCs/>
          <w:color w:val="auto"/>
          <w:sz w:val="32"/>
          <w:szCs w:val="32"/>
        </w:rPr>
        <w:t>经核查</w:t>
      </w:r>
      <w:r>
        <w:rPr>
          <w:rFonts w:hint="eastAsia" w:ascii="宋体" w:hAnsi="宋体" w:eastAsia="方正仿宋_GBK" w:cs="方正仿宋_GBK"/>
          <w:bCs/>
          <w:color w:val="auto"/>
          <w:sz w:val="32"/>
          <w:szCs w:val="32"/>
          <w:lang w:eastAsia="zh-CN"/>
        </w:rPr>
        <w:t>，发现</w:t>
      </w:r>
      <w:r>
        <w:rPr>
          <w:rFonts w:hint="eastAsia" w:ascii="宋体" w:hAnsi="宋体" w:eastAsia="方正仿宋_GBK" w:cs="方正仿宋_GBK"/>
          <w:bCs/>
          <w:color w:val="auto"/>
          <w:sz w:val="32"/>
          <w:szCs w:val="32"/>
        </w:rPr>
        <w:t>与申请信息不符的，交通运输主管部门作出不予行政许可的决定。</w:t>
      </w:r>
      <w:r>
        <w:rPr>
          <w:rFonts w:hint="eastAsia" w:ascii="宋体" w:hAnsi="宋体" w:eastAsia="方正仿宋_GBK" w:cs="方正仿宋_GBK"/>
          <w:color w:val="auto"/>
          <w:sz w:val="32"/>
          <w:szCs w:val="32"/>
          <w:shd w:val="clear" w:color="auto" w:fill="FFFFFF"/>
        </w:rPr>
        <w:t>因现场核查逾期</w:t>
      </w:r>
      <w:r>
        <w:rPr>
          <w:rFonts w:hint="eastAsia" w:ascii="宋体" w:hAnsi="宋体" w:eastAsia="方正仿宋_GBK" w:cs="方正仿宋_GBK"/>
          <w:color w:val="auto"/>
          <w:sz w:val="32"/>
          <w:szCs w:val="32"/>
          <w:shd w:val="clear" w:color="auto" w:fill="FFFFFF"/>
          <w:lang w:eastAsia="zh-CN"/>
        </w:rPr>
        <w:t>或</w:t>
      </w:r>
      <w:r>
        <w:rPr>
          <w:rFonts w:hint="eastAsia" w:ascii="宋体" w:hAnsi="宋体" w:eastAsia="方正仿宋_GBK" w:cs="方正仿宋_GBK"/>
          <w:color w:val="auto"/>
          <w:sz w:val="32"/>
          <w:szCs w:val="32"/>
          <w:shd w:val="clear" w:color="auto" w:fill="FFFFFF"/>
        </w:rPr>
        <w:t>不认真造成严重后果的，相关责任由核查部门承担。</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第二十</w:t>
      </w:r>
      <w:r>
        <w:rPr>
          <w:rFonts w:hint="eastAsia" w:ascii="宋体" w:hAnsi="宋体" w:eastAsia="方正仿宋_GBK" w:cs="方正仿宋_GBK"/>
          <w:b/>
          <w:bCs/>
          <w:color w:val="auto"/>
          <w:sz w:val="32"/>
          <w:szCs w:val="32"/>
          <w:shd w:val="clear" w:color="auto" w:fill="FFFFFF"/>
          <w:lang w:eastAsia="zh-CN"/>
        </w:rPr>
        <w:t>八</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rPr>
        <w:t>承运人</w:t>
      </w:r>
      <w:r>
        <w:rPr>
          <w:rFonts w:hint="eastAsia" w:ascii="宋体" w:hAnsi="宋体" w:eastAsia="方正仿宋_GBK" w:cs="方正仿宋_GBK"/>
          <w:color w:val="auto"/>
          <w:sz w:val="32"/>
          <w:szCs w:val="32"/>
          <w:shd w:val="clear" w:color="auto" w:fill="FFFFFF"/>
        </w:rPr>
        <w:t>应提前准备</w:t>
      </w:r>
      <w:r>
        <w:rPr>
          <w:rFonts w:hint="eastAsia" w:ascii="宋体" w:hAnsi="宋体" w:eastAsia="方正仿宋_GBK" w:cs="方正仿宋_GBK"/>
          <w:color w:val="auto"/>
          <w:sz w:val="32"/>
          <w:szCs w:val="32"/>
          <w:shd w:val="clear" w:color="auto" w:fill="FFFFFF"/>
          <w:lang w:eastAsia="zh-CN"/>
        </w:rPr>
        <w:t>生产单位盖章的</w:t>
      </w:r>
      <w:r>
        <w:rPr>
          <w:rFonts w:hint="eastAsia" w:ascii="宋体" w:hAnsi="宋体" w:eastAsia="方正仿宋_GBK" w:cs="方正仿宋_GBK"/>
          <w:color w:val="auto"/>
          <w:sz w:val="32"/>
          <w:szCs w:val="32"/>
          <w:shd w:val="clear" w:color="auto" w:fill="FFFFFF"/>
        </w:rPr>
        <w:t>《大型不可解体物品调运单》（</w:t>
      </w:r>
      <w:r>
        <w:rPr>
          <w:rFonts w:hint="eastAsia" w:ascii="宋体" w:hAnsi="宋体" w:eastAsia="方正仿宋_GBK" w:cs="方正仿宋_GBK"/>
          <w:color w:val="auto"/>
          <w:sz w:val="32"/>
          <w:szCs w:val="32"/>
          <w:shd w:val="clear" w:color="auto" w:fill="FFFFFF"/>
          <w:lang w:eastAsia="zh-CN"/>
        </w:rPr>
        <w:t>式样见</w:t>
      </w:r>
      <w:r>
        <w:rPr>
          <w:rFonts w:hint="eastAsia" w:ascii="宋体" w:hAnsi="宋体" w:eastAsia="方正仿宋_GBK" w:cs="方正仿宋_GBK"/>
          <w:color w:val="auto"/>
          <w:sz w:val="32"/>
          <w:szCs w:val="32"/>
          <w:shd w:val="clear" w:color="auto" w:fill="FFFFFF"/>
        </w:rPr>
        <w:t>附件</w:t>
      </w:r>
      <w:r>
        <w:rPr>
          <w:rFonts w:hint="eastAsia" w:ascii="宋体" w:hAnsi="宋体" w:eastAsia="方正仿宋_GBK" w:cs="方正仿宋_GBK"/>
          <w:color w:val="auto"/>
          <w:sz w:val="32"/>
          <w:szCs w:val="32"/>
          <w:shd w:val="clear" w:color="auto" w:fill="FFFFFF"/>
          <w:lang w:val="en-US" w:eastAsia="zh-CN"/>
        </w:rPr>
        <w:t>5</w:t>
      </w:r>
      <w:r>
        <w:rPr>
          <w:rFonts w:hint="eastAsia" w:ascii="宋体" w:hAnsi="宋体" w:eastAsia="方正仿宋_GBK" w:cs="方正仿宋_GBK"/>
          <w:color w:val="auto"/>
          <w:sz w:val="32"/>
          <w:szCs w:val="32"/>
          <w:shd w:val="clear" w:color="auto" w:fill="FFFFFF"/>
        </w:rPr>
        <w:t>）以备核查；</w:t>
      </w:r>
      <w:r>
        <w:rPr>
          <w:rFonts w:hint="eastAsia" w:ascii="宋体" w:hAnsi="宋体" w:eastAsia="方正仿宋_GBK" w:cs="方正仿宋_GBK"/>
          <w:color w:val="auto"/>
          <w:sz w:val="32"/>
          <w:szCs w:val="32"/>
          <w:lang w:eastAsia="zh-CN"/>
        </w:rPr>
        <w:t>并附</w:t>
      </w:r>
      <w:r>
        <w:rPr>
          <w:rFonts w:hint="eastAsia" w:ascii="宋体" w:hAnsi="宋体" w:eastAsia="方正仿宋_GBK" w:cs="方正仿宋_GBK"/>
          <w:color w:val="auto"/>
          <w:sz w:val="32"/>
          <w:szCs w:val="32"/>
        </w:rPr>
        <w:t>注明货物名称、重量、规格等信息的正式盖章运单或运输合同，作为补充材料及时提供给现场核查人员，由现场核查人员进行复核后报许可机关。</w:t>
      </w:r>
    </w:p>
    <w:p>
      <w:pPr>
        <w:pStyle w:val="6"/>
        <w:keepNext w:val="0"/>
        <w:keepLines w:val="0"/>
        <w:widowControl/>
        <w:suppressLineNumbers w:val="0"/>
        <w:pBdr>
          <w:top w:val="none" w:color="auto" w:sz="0" w:space="0"/>
          <w:left w:val="none" w:color="auto" w:sz="0" w:space="0"/>
          <w:bottom w:val="none" w:color="auto" w:sz="0" w:space="0"/>
          <w:right w:val="none" w:color="auto" w:sz="0" w:space="0"/>
        </w:pBdr>
        <w:topLinePunct/>
        <w:spacing w:before="0" w:beforeAutospacing="0" w:after="225" w:afterAutospacing="0" w:line="580" w:lineRule="exact"/>
        <w:ind w:left="0" w:right="0" w:firstLine="643" w:firstLineChars="200"/>
        <w:jc w:val="left"/>
        <w:rPr>
          <w:rFonts w:hint="eastAsia" w:ascii="宋体" w:hAnsi="宋体" w:eastAsia="方正仿宋_GBK" w:cs="方正仿宋_GBK"/>
          <w:i w:val="0"/>
          <w:caps w:val="0"/>
          <w:color w:val="auto"/>
          <w:spacing w:val="0"/>
          <w:sz w:val="32"/>
          <w:szCs w:val="32"/>
          <w:shd w:val="clear" w:color="auto" w:fill="FFFFFF"/>
          <w:lang w:eastAsia="zh-CN" w:bidi="ar"/>
        </w:rPr>
      </w:pPr>
      <w:r>
        <w:rPr>
          <w:rFonts w:hint="eastAsia" w:ascii="宋体" w:hAnsi="宋体" w:eastAsia="方正仿宋_GBK" w:cs="方正仿宋_GBK"/>
          <w:b/>
          <w:bCs/>
          <w:color w:val="auto"/>
          <w:sz w:val="32"/>
          <w:szCs w:val="32"/>
          <w:shd w:val="clear" w:color="auto" w:fill="FFFFFF"/>
          <w:lang w:bidi="ar"/>
        </w:rPr>
        <w:t>第二十</w:t>
      </w:r>
      <w:r>
        <w:rPr>
          <w:rFonts w:hint="eastAsia" w:ascii="宋体" w:hAnsi="宋体" w:eastAsia="方正仿宋_GBK" w:cs="方正仿宋_GBK"/>
          <w:b/>
          <w:bCs/>
          <w:color w:val="auto"/>
          <w:sz w:val="32"/>
          <w:szCs w:val="32"/>
          <w:shd w:val="clear" w:color="auto" w:fill="FFFFFF"/>
          <w:lang w:eastAsia="zh-CN" w:bidi="ar"/>
        </w:rPr>
        <w:t>九</w:t>
      </w:r>
      <w:r>
        <w:rPr>
          <w:rFonts w:hint="eastAsia" w:ascii="宋体" w:hAnsi="宋体" w:eastAsia="方正仿宋_GBK" w:cs="方正仿宋_GBK"/>
          <w:b/>
          <w:bCs/>
          <w:color w:val="auto"/>
          <w:sz w:val="32"/>
          <w:szCs w:val="32"/>
          <w:shd w:val="clear" w:color="auto" w:fill="FFFFFF"/>
          <w:lang w:bidi="ar"/>
        </w:rPr>
        <w:t>条</w:t>
      </w:r>
      <w:r>
        <w:rPr>
          <w:rFonts w:hint="eastAsia" w:ascii="宋体" w:hAnsi="宋体" w:eastAsia="方正仿宋_GBK" w:cs="方正仿宋_GBK"/>
          <w:b/>
          <w:bCs/>
          <w:color w:val="auto"/>
          <w:sz w:val="32"/>
          <w:szCs w:val="32"/>
          <w:shd w:val="clear" w:color="auto" w:fill="FFFFFF"/>
          <w:lang w:val="en-US" w:eastAsia="zh-CN" w:bidi="ar"/>
        </w:rPr>
        <w:t xml:space="preserve">  </w:t>
      </w:r>
      <w:r>
        <w:rPr>
          <w:rFonts w:hint="eastAsia" w:ascii="宋体" w:hAnsi="宋体" w:eastAsia="方正仿宋_GBK" w:cs="方正仿宋_GBK"/>
          <w:color w:val="auto"/>
          <w:sz w:val="32"/>
          <w:szCs w:val="32"/>
          <w:shd w:val="clear" w:color="auto" w:fill="FFFFFF"/>
          <w:lang w:bidi="ar"/>
        </w:rPr>
        <w:t>确因客观条件</w:t>
      </w:r>
      <w:r>
        <w:rPr>
          <w:rFonts w:hint="eastAsia" w:ascii="宋体" w:hAnsi="宋体" w:eastAsia="方正仿宋_GBK" w:cs="方正仿宋_GBK"/>
          <w:color w:val="auto"/>
          <w:sz w:val="32"/>
          <w:szCs w:val="32"/>
          <w:shd w:val="clear" w:color="auto" w:fill="FFFFFF"/>
          <w:lang w:eastAsia="zh-CN" w:bidi="ar"/>
        </w:rPr>
        <w:t>造成</w:t>
      </w:r>
      <w:r>
        <w:rPr>
          <w:rFonts w:hint="eastAsia" w:ascii="宋体" w:hAnsi="宋体" w:eastAsia="方正仿宋_GBK" w:cs="方正仿宋_GBK"/>
          <w:color w:val="auto"/>
          <w:sz w:val="32"/>
          <w:szCs w:val="32"/>
          <w:shd w:val="clear" w:color="auto" w:fill="FFFFFF"/>
          <w:lang w:bidi="ar"/>
        </w:rPr>
        <w:t>现场核查无法称重的，承运人要以信用承诺方式，对其车货总体外廓尺寸及重量和货物参数等信息的真实可靠性做出书面承诺。</w:t>
      </w:r>
      <w:r>
        <w:rPr>
          <w:rFonts w:hint="eastAsia" w:ascii="宋体" w:hAnsi="宋体" w:eastAsia="方正仿宋_GBK" w:cs="方正仿宋_GBK"/>
          <w:color w:val="auto"/>
          <w:sz w:val="32"/>
          <w:szCs w:val="32"/>
          <w:shd w:val="clear" w:color="auto" w:fill="FFFFFF"/>
        </w:rPr>
        <w:t>现场核查单位应当及时在大件许可系统提交核查意见并说明情况。</w:t>
      </w:r>
      <w:r>
        <w:rPr>
          <w:rFonts w:hint="eastAsia" w:ascii="宋体" w:hAnsi="宋体" w:eastAsia="方正仿宋_GBK" w:cs="方正仿宋_GBK"/>
          <w:color w:val="auto"/>
          <w:sz w:val="32"/>
          <w:szCs w:val="32"/>
          <w:shd w:val="clear" w:color="auto" w:fill="FFFFFF"/>
          <w:lang w:eastAsia="zh-CN"/>
        </w:rPr>
        <w:t>（书面承诺式样</w:t>
      </w:r>
      <w:r>
        <w:rPr>
          <w:rFonts w:hint="eastAsia" w:ascii="宋体" w:hAnsi="宋体" w:eastAsia="方正仿宋_GBK" w:cs="方正仿宋_GBK"/>
          <w:color w:val="auto"/>
          <w:sz w:val="32"/>
          <w:szCs w:val="32"/>
          <w:shd w:val="clear" w:color="auto" w:fill="FFFFFF"/>
          <w:lang w:val="en-US" w:eastAsia="zh-CN"/>
        </w:rPr>
        <w:t>见附件6</w:t>
      </w:r>
      <w:r>
        <w:rPr>
          <w:rFonts w:hint="eastAsia" w:ascii="宋体" w:hAnsi="宋体" w:eastAsia="方正仿宋_GBK" w:cs="方正仿宋_GBK"/>
          <w:color w:val="auto"/>
          <w:sz w:val="32"/>
          <w:szCs w:val="32"/>
          <w:shd w:val="clear" w:color="auto" w:fill="FFFFFF"/>
          <w:lang w:eastAsia="zh-CN"/>
        </w:rPr>
        <w:t>）</w:t>
      </w:r>
    </w:p>
    <w:p>
      <w:pPr>
        <w:widowControl/>
        <w:shd w:val="clear" w:color="auto" w:fill="FFFFFF"/>
        <w:topLinePunct/>
        <w:adjustRightInd w:val="0"/>
        <w:snapToGrid w:val="0"/>
        <w:spacing w:line="580" w:lineRule="exact"/>
        <w:ind w:firstLine="643" w:firstLineChars="200"/>
        <w:rPr>
          <w:rFonts w:hint="eastAsia" w:ascii="宋体" w:hAnsi="宋体" w:eastAsia="方正仿宋_GBK" w:cs="方正仿宋_GBK"/>
          <w:color w:val="auto"/>
          <w:sz w:val="32"/>
          <w:szCs w:val="32"/>
        </w:rPr>
      </w:pPr>
      <w:r>
        <w:rPr>
          <w:rFonts w:hint="eastAsia" w:ascii="宋体" w:hAnsi="宋体" w:eastAsia="方正仿宋_GBK" w:cs="方正仿宋_GBK"/>
          <w:b/>
          <w:bCs/>
          <w:color w:val="auto"/>
          <w:kern w:val="0"/>
          <w:sz w:val="32"/>
          <w:szCs w:val="32"/>
          <w:shd w:val="clear" w:color="auto" w:fill="FFFFFF"/>
        </w:rPr>
        <w:t>第三十</w:t>
      </w:r>
      <w:r>
        <w:rPr>
          <w:rFonts w:hint="eastAsia" w:ascii="宋体" w:hAnsi="宋体" w:eastAsia="方正仿宋_GBK" w:cs="方正仿宋_GBK"/>
          <w:b/>
          <w:bCs/>
          <w:color w:val="auto"/>
          <w:kern w:val="0"/>
          <w:sz w:val="32"/>
          <w:szCs w:val="32"/>
          <w:shd w:val="clear" w:color="auto" w:fill="FFFFFF"/>
          <w:lang w:eastAsia="zh-CN"/>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shd w:val="clear" w:color="auto" w:fill="FFFFFF"/>
        </w:rPr>
        <w:t>对符合许可条件的</w:t>
      </w:r>
      <w:r>
        <w:rPr>
          <w:rFonts w:hint="eastAsia" w:ascii="宋体" w:hAnsi="宋体" w:eastAsia="方正仿宋_GBK" w:cs="方正仿宋_GBK"/>
          <w:bCs/>
          <w:color w:val="auto"/>
          <w:sz w:val="32"/>
          <w:szCs w:val="32"/>
          <w:shd w:val="clear" w:color="auto" w:fill="FFFFFF"/>
          <w:lang w:eastAsia="zh-CN"/>
        </w:rPr>
        <w:t>，</w:t>
      </w:r>
      <w:r>
        <w:rPr>
          <w:rFonts w:hint="eastAsia" w:ascii="宋体" w:hAnsi="宋体" w:eastAsia="方正仿宋_GBK" w:cs="方正仿宋_GBK"/>
          <w:bCs/>
          <w:color w:val="auto"/>
          <w:sz w:val="32"/>
          <w:szCs w:val="32"/>
          <w:shd w:val="clear" w:color="auto" w:fill="FFFFFF"/>
        </w:rPr>
        <w:t>各级交通运输主管部门应</w:t>
      </w:r>
      <w:r>
        <w:rPr>
          <w:rFonts w:hint="eastAsia" w:ascii="宋体" w:hAnsi="宋体" w:eastAsia="方正仿宋_GBK" w:cs="方正仿宋_GBK"/>
          <w:color w:val="auto"/>
          <w:sz w:val="32"/>
          <w:szCs w:val="32"/>
          <w:shd w:val="clear" w:color="auto" w:fill="FFFFFF"/>
        </w:rPr>
        <w:t>当在下列期限内作出行政许可决定：</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（一）对于一类大件运输，自受理申请之日起1个工作日内作出；</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（二）对于二类大件运输，自受理申请之日起2个工作日内作出；</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（三）对于三类大件运输，自受理申请之日起</w:t>
      </w:r>
      <w:r>
        <w:rPr>
          <w:rFonts w:hint="eastAsia" w:ascii="宋体" w:hAnsi="宋体" w:eastAsia="方正仿宋_GBK" w:cs="方正仿宋_GBK"/>
          <w:color w:val="auto"/>
          <w:sz w:val="32"/>
          <w:szCs w:val="32"/>
          <w:shd w:val="clear" w:color="auto" w:fill="FFFFFF"/>
          <w:lang w:val="en-US" w:eastAsia="zh-CN"/>
        </w:rPr>
        <w:t>6</w:t>
      </w:r>
      <w:r>
        <w:rPr>
          <w:rFonts w:hint="eastAsia" w:ascii="宋体" w:hAnsi="宋体" w:eastAsia="方正仿宋_GBK" w:cs="方正仿宋_GBK"/>
          <w:color w:val="auto"/>
          <w:sz w:val="32"/>
          <w:szCs w:val="32"/>
          <w:shd w:val="clear" w:color="auto" w:fill="FFFFFF"/>
        </w:rPr>
        <w:t>个工作日内作出。</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Cs/>
          <w:color w:val="auto"/>
          <w:sz w:val="32"/>
          <w:szCs w:val="32"/>
        </w:rPr>
        <w:t>公路桥梁的加固、改造以及涉及通行路线勘测的检测（含桥梁结构荷载验算）、专家评审等所需时间不计算在许可办理期限内，但应当遵循效率优先的原则从快办理。</w:t>
      </w:r>
    </w:p>
    <w:p>
      <w:pPr>
        <w:pStyle w:val="6"/>
        <w:widowControl/>
        <w:shd w:val="clear" w:color="auto" w:fill="FFFFFF"/>
        <w:topLinePunct/>
        <w:adjustRightInd w:val="0"/>
        <w:snapToGrid w:val="0"/>
        <w:spacing w:beforeAutospacing="0" w:afterAutospacing="0" w:line="580" w:lineRule="exact"/>
        <w:ind w:firstLine="643" w:firstLineChars="200"/>
        <w:jc w:val="both"/>
        <w:rPr>
          <w:rStyle w:val="10"/>
          <w:rFonts w:hint="eastAsia" w:ascii="宋体" w:hAnsi="宋体" w:eastAsia="方正仿宋_GBK" w:cs="方正仿宋_GBK"/>
          <w:b w:val="0"/>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第三十</w:t>
      </w:r>
      <w:r>
        <w:rPr>
          <w:rFonts w:hint="eastAsia" w:ascii="宋体" w:hAnsi="宋体" w:eastAsia="方正仿宋_GBK" w:cs="方正仿宋_GBK"/>
          <w:b/>
          <w:bCs/>
          <w:color w:val="auto"/>
          <w:sz w:val="32"/>
          <w:szCs w:val="32"/>
          <w:shd w:val="clear" w:color="auto" w:fill="FFFFFF"/>
          <w:lang w:eastAsia="zh-CN"/>
        </w:rPr>
        <w:t>一</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bCs/>
          <w:color w:val="auto"/>
          <w:sz w:val="32"/>
          <w:szCs w:val="32"/>
        </w:rPr>
        <w:t>承运人申请路线有误或者无法通行等原因需要调整大件运输许可路线的，交通运输主管部门应当及时告知承运人，并提出建议行驶路线。承运人同意调整路线的，应当按照建议行驶路线修改申请材料；承运人不同意调整的，该许可终止办理。</w:t>
      </w:r>
    </w:p>
    <w:p>
      <w:pPr>
        <w:topLinePunct/>
        <w:adjustRightInd w:val="0"/>
        <w:snapToGrid w:val="0"/>
        <w:spacing w:line="580" w:lineRule="exact"/>
        <w:ind w:firstLine="643" w:firstLineChars="200"/>
        <w:rPr>
          <w:rFonts w:hint="eastAsia" w:ascii="宋体" w:hAnsi="宋体" w:eastAsia="方正仿宋_GBK" w:cs="方正仿宋_GBK"/>
          <w:bCs/>
          <w:color w:val="auto"/>
          <w:sz w:val="32"/>
          <w:szCs w:val="32"/>
        </w:rPr>
      </w:pPr>
      <w:r>
        <w:rPr>
          <w:rFonts w:hint="eastAsia" w:ascii="宋体" w:hAnsi="宋体" w:eastAsia="方正仿宋_GBK" w:cs="方正仿宋_GBK"/>
          <w:b/>
          <w:bCs/>
          <w:color w:val="auto"/>
          <w:kern w:val="0"/>
          <w:sz w:val="32"/>
          <w:szCs w:val="32"/>
          <w:shd w:val="clear" w:color="auto" w:fill="FFFFFF"/>
        </w:rPr>
        <w:t>第三十</w:t>
      </w:r>
      <w:r>
        <w:rPr>
          <w:rFonts w:hint="eastAsia" w:ascii="宋体" w:hAnsi="宋体" w:eastAsia="方正仿宋_GBK" w:cs="方正仿宋_GBK"/>
          <w:b/>
          <w:bCs/>
          <w:color w:val="auto"/>
          <w:kern w:val="0"/>
          <w:sz w:val="32"/>
          <w:szCs w:val="32"/>
          <w:shd w:val="clear" w:color="auto" w:fill="FFFFFF"/>
          <w:lang w:eastAsia="zh-CN"/>
        </w:rPr>
        <w:t>二</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rPr>
        <w:t>有下列情形之一的，交通运输主管部门应当作出不予行政许可的决定：</w:t>
      </w:r>
    </w:p>
    <w:p>
      <w:pPr>
        <w:topLinePunct/>
        <w:adjustRightInd w:val="0"/>
        <w:snapToGrid w:val="0"/>
        <w:spacing w:line="580" w:lineRule="exact"/>
        <w:ind w:firstLine="640" w:firstLineChars="200"/>
        <w:rPr>
          <w:rFonts w:hint="eastAsia" w:ascii="宋体" w:hAnsi="宋体" w:eastAsia="方正仿宋_GBK" w:cs="方正仿宋_GBK"/>
          <w:bCs/>
          <w:color w:val="auto"/>
          <w:sz w:val="32"/>
          <w:szCs w:val="32"/>
        </w:rPr>
      </w:pPr>
      <w:r>
        <w:rPr>
          <w:rFonts w:hint="eastAsia" w:ascii="宋体" w:hAnsi="宋体" w:eastAsia="方正仿宋_GBK" w:cs="方正仿宋_GBK"/>
          <w:bCs/>
          <w:color w:val="auto"/>
          <w:sz w:val="32"/>
          <w:szCs w:val="32"/>
        </w:rPr>
        <w:t>（一）采用普通平板车运输，车辆单轴的平均轴荷超过10000千克或者最大轴荷超过13000千克的；</w:t>
      </w:r>
    </w:p>
    <w:p>
      <w:pPr>
        <w:topLinePunct/>
        <w:adjustRightInd w:val="0"/>
        <w:snapToGrid w:val="0"/>
        <w:spacing w:line="580" w:lineRule="exact"/>
        <w:ind w:firstLine="640" w:firstLineChars="200"/>
        <w:rPr>
          <w:rFonts w:hint="eastAsia" w:ascii="宋体" w:hAnsi="宋体" w:eastAsia="方正仿宋_GBK" w:cs="方正仿宋_GBK"/>
          <w:bCs/>
          <w:color w:val="auto"/>
          <w:sz w:val="32"/>
          <w:szCs w:val="32"/>
        </w:rPr>
      </w:pPr>
      <w:r>
        <w:rPr>
          <w:rFonts w:hint="eastAsia" w:ascii="宋体" w:hAnsi="宋体" w:eastAsia="方正仿宋_GBK" w:cs="方正仿宋_GBK"/>
          <w:bCs/>
          <w:color w:val="auto"/>
          <w:sz w:val="32"/>
          <w:szCs w:val="32"/>
        </w:rPr>
        <w:t>（二）采用多轴多轮液压平板车运输，车辆每轴线（一线两轴8轮胎）的平均轴荷超过18000千克或者最大轴荷超过20000千克的；</w:t>
      </w:r>
    </w:p>
    <w:p>
      <w:pPr>
        <w:topLinePunct/>
        <w:adjustRightInd w:val="0"/>
        <w:snapToGrid w:val="0"/>
        <w:spacing w:line="580" w:lineRule="exact"/>
        <w:ind w:firstLine="640" w:firstLineChars="200"/>
        <w:rPr>
          <w:rFonts w:hint="eastAsia" w:ascii="宋体" w:hAnsi="宋体" w:eastAsia="方正仿宋_GBK" w:cs="方正仿宋_GBK"/>
          <w:bCs/>
          <w:color w:val="auto"/>
          <w:sz w:val="32"/>
          <w:szCs w:val="32"/>
        </w:rPr>
      </w:pPr>
      <w:r>
        <w:rPr>
          <w:rFonts w:hint="eastAsia" w:ascii="宋体" w:hAnsi="宋体" w:eastAsia="方正仿宋_GBK" w:cs="方正仿宋_GBK"/>
          <w:bCs/>
          <w:color w:val="auto"/>
          <w:sz w:val="32"/>
          <w:szCs w:val="32"/>
        </w:rPr>
        <w:t>（三）承运人不履行加固、改造义务的；</w:t>
      </w:r>
    </w:p>
    <w:p>
      <w:pPr>
        <w:topLinePunct/>
        <w:adjustRightInd w:val="0"/>
        <w:snapToGrid w:val="0"/>
        <w:spacing w:line="580" w:lineRule="exact"/>
        <w:ind w:firstLine="640" w:firstLineChars="200"/>
        <w:rPr>
          <w:rFonts w:hint="eastAsia" w:ascii="宋体" w:hAnsi="宋体" w:eastAsia="方正仿宋_GBK" w:cs="方正仿宋_GBK"/>
          <w:bCs/>
          <w:color w:val="auto"/>
          <w:sz w:val="32"/>
          <w:szCs w:val="32"/>
        </w:rPr>
      </w:pPr>
      <w:r>
        <w:rPr>
          <w:rFonts w:hint="eastAsia" w:ascii="宋体" w:hAnsi="宋体" w:eastAsia="方正仿宋_GBK" w:cs="方正仿宋_GBK"/>
          <w:bCs/>
          <w:color w:val="auto"/>
          <w:sz w:val="32"/>
          <w:szCs w:val="32"/>
        </w:rPr>
        <w:t>（四）现场核查车货情况不符合大件许可条件、标准的；</w:t>
      </w:r>
    </w:p>
    <w:p>
      <w:pPr>
        <w:topLinePunct/>
        <w:adjustRightInd w:val="0"/>
        <w:snapToGrid w:val="0"/>
        <w:spacing w:line="580" w:lineRule="exact"/>
        <w:ind w:firstLine="640" w:firstLineChars="200"/>
        <w:rPr>
          <w:rFonts w:hint="eastAsia" w:ascii="宋体" w:hAnsi="宋体" w:eastAsia="方正仿宋_GBK" w:cs="方正仿宋_GBK"/>
          <w:bCs/>
          <w:color w:val="auto"/>
          <w:sz w:val="32"/>
          <w:szCs w:val="32"/>
        </w:rPr>
      </w:pPr>
      <w:r>
        <w:rPr>
          <w:rFonts w:hint="eastAsia" w:ascii="宋体" w:hAnsi="宋体" w:eastAsia="方正仿宋_GBK" w:cs="方正仿宋_GBK"/>
          <w:bCs/>
          <w:color w:val="auto"/>
          <w:sz w:val="32"/>
          <w:szCs w:val="32"/>
        </w:rPr>
        <w:t>（五）法律、行政法规规定的其他情形。</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第三十</w:t>
      </w:r>
      <w:r>
        <w:rPr>
          <w:rFonts w:hint="eastAsia" w:ascii="宋体" w:hAnsi="宋体" w:eastAsia="方正仿宋_GBK" w:cs="方正仿宋_GBK"/>
          <w:b/>
          <w:bCs/>
          <w:color w:val="auto"/>
          <w:sz w:val="32"/>
          <w:szCs w:val="32"/>
          <w:shd w:val="clear" w:color="auto" w:fill="FFFFFF"/>
          <w:lang w:eastAsia="zh-CN"/>
        </w:rPr>
        <w:t>三</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作出准予行政许可决定的，交通运输主管部门向承运人颁发《超限运输车辆通行证》；依托公路超限检测站、高速公路收费站等具备检查条件的场所进行检查的有关事项应做好事前告知，将有关要求备注在《超限运输车辆通行证》上。</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作出不予行政许可决定的，交通运输主管部门应向承运人说明理由，并告知承运人享有依法申请行政复议或者提起行政诉讼的权利。</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第三十</w:t>
      </w:r>
      <w:r>
        <w:rPr>
          <w:rFonts w:hint="eastAsia" w:ascii="宋体" w:hAnsi="宋体" w:eastAsia="方正仿宋_GBK" w:cs="方正仿宋_GBK"/>
          <w:b/>
          <w:bCs/>
          <w:color w:val="auto"/>
          <w:sz w:val="32"/>
          <w:szCs w:val="32"/>
          <w:shd w:val="clear" w:color="auto" w:fill="FFFFFF"/>
          <w:lang w:eastAsia="zh-CN"/>
        </w:rPr>
        <w:t>四</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对于单次通行的许可，因自然灾害</w:t>
      </w:r>
      <w:r>
        <w:rPr>
          <w:rFonts w:hint="eastAsia" w:ascii="宋体" w:hAnsi="宋体" w:eastAsia="方正仿宋_GBK" w:cs="方正仿宋_GBK"/>
          <w:color w:val="auto"/>
          <w:sz w:val="32"/>
          <w:szCs w:val="32"/>
          <w:shd w:val="clear" w:color="auto" w:fill="FFFFFF"/>
          <w:lang w:eastAsia="zh-CN"/>
        </w:rPr>
        <w:t>等不可抗拒</w:t>
      </w:r>
      <w:r>
        <w:rPr>
          <w:rFonts w:hint="eastAsia" w:ascii="宋体" w:hAnsi="宋体" w:eastAsia="方正仿宋_GBK" w:cs="方正仿宋_GBK"/>
          <w:color w:val="auto"/>
          <w:sz w:val="32"/>
          <w:szCs w:val="32"/>
          <w:shd w:val="clear" w:color="auto" w:fill="FFFFFF"/>
        </w:rPr>
        <w:t>因素导致大件运输车辆无法在通行结束时间</w:t>
      </w:r>
      <w:r>
        <w:rPr>
          <w:rFonts w:hint="eastAsia" w:ascii="宋体" w:hAnsi="宋体" w:eastAsia="方正仿宋_GBK" w:cs="方正仿宋_GBK"/>
          <w:color w:val="auto"/>
          <w:sz w:val="32"/>
          <w:szCs w:val="32"/>
          <w:shd w:val="clear" w:color="auto" w:fill="FFFFFF"/>
          <w:lang w:eastAsia="zh-CN"/>
        </w:rPr>
        <w:t>内</w:t>
      </w:r>
      <w:r>
        <w:rPr>
          <w:rFonts w:hint="eastAsia" w:ascii="宋体" w:hAnsi="宋体" w:eastAsia="方正仿宋_GBK" w:cs="方正仿宋_GBK"/>
          <w:color w:val="auto"/>
          <w:sz w:val="32"/>
          <w:szCs w:val="32"/>
          <w:shd w:val="clear" w:color="auto" w:fill="FFFFFF"/>
        </w:rPr>
        <w:t>完成运输的，承运人可向原大件运输许可机构提出延期申请。每个许可只允许提交一次延期申请，延期时间不得超过7个自然日。</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各级交通运输主管部门在接到</w:t>
      </w:r>
      <w:r>
        <w:rPr>
          <w:rFonts w:hint="eastAsia" w:ascii="宋体" w:hAnsi="宋体" w:eastAsia="方正仿宋_GBK" w:cs="方正仿宋_GBK"/>
          <w:color w:val="auto"/>
          <w:sz w:val="32"/>
          <w:szCs w:val="32"/>
          <w:shd w:val="clear" w:color="auto" w:fill="FFFFFF"/>
          <w:lang w:eastAsia="zh-CN"/>
        </w:rPr>
        <w:t>延期</w:t>
      </w:r>
      <w:r>
        <w:rPr>
          <w:rFonts w:hint="eastAsia" w:ascii="宋体" w:hAnsi="宋体" w:eastAsia="方正仿宋_GBK" w:cs="方正仿宋_GBK"/>
          <w:color w:val="auto"/>
          <w:sz w:val="32"/>
          <w:szCs w:val="32"/>
          <w:shd w:val="clear" w:color="auto" w:fill="FFFFFF"/>
        </w:rPr>
        <w:t>申请后</w:t>
      </w:r>
      <w:r>
        <w:rPr>
          <w:rFonts w:hint="eastAsia" w:ascii="宋体" w:hAnsi="宋体" w:eastAsia="方正仿宋_GBK" w:cs="方正仿宋_GBK"/>
          <w:color w:val="auto"/>
          <w:sz w:val="32"/>
          <w:szCs w:val="32"/>
          <w:shd w:val="clear" w:color="auto" w:fill="FFFFFF"/>
          <w:lang w:eastAsia="zh-CN"/>
        </w:rPr>
        <w:t>，</w:t>
      </w:r>
      <w:r>
        <w:rPr>
          <w:rFonts w:hint="eastAsia" w:ascii="宋体" w:hAnsi="宋体" w:eastAsia="方正仿宋_GBK" w:cs="方正仿宋_GBK"/>
          <w:color w:val="auto"/>
          <w:sz w:val="32"/>
          <w:szCs w:val="32"/>
          <w:shd w:val="clear" w:color="auto" w:fill="FFFFFF"/>
        </w:rPr>
        <w:t>应及时对可</w:t>
      </w:r>
      <w:r>
        <w:rPr>
          <w:rFonts w:hint="eastAsia" w:ascii="宋体" w:hAnsi="宋体" w:eastAsia="方正仿宋_GBK" w:cs="方正仿宋_GBK"/>
          <w:color w:val="auto"/>
          <w:sz w:val="32"/>
          <w:szCs w:val="32"/>
          <w:shd w:val="clear" w:color="auto" w:fill="FFFFFF"/>
          <w:lang w:eastAsia="zh-CN"/>
        </w:rPr>
        <w:t>行性</w:t>
      </w:r>
      <w:r>
        <w:rPr>
          <w:rFonts w:hint="eastAsia" w:ascii="宋体" w:hAnsi="宋体" w:eastAsia="方正仿宋_GBK" w:cs="方正仿宋_GBK"/>
          <w:color w:val="auto"/>
          <w:sz w:val="32"/>
          <w:szCs w:val="32"/>
          <w:shd w:val="clear" w:color="auto" w:fill="FFFFFF"/>
        </w:rPr>
        <w:t>进行审查，作出准予延期决定的，并重新颁发《超限运输车辆通行证》；作出不予延期决定，应说明理由。</w:t>
      </w:r>
    </w:p>
    <w:p>
      <w:pPr>
        <w:pStyle w:val="6"/>
        <w:widowControl/>
        <w:shd w:val="clear" w:color="auto" w:fill="FFFFFF"/>
        <w:topLinePunct/>
        <w:adjustRightInd w:val="0"/>
        <w:snapToGrid w:val="0"/>
        <w:spacing w:beforeAutospacing="0" w:afterAutospacing="0" w:line="580" w:lineRule="exact"/>
        <w:ind w:firstLine="643" w:firstLineChars="200"/>
        <w:jc w:val="left"/>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第三十</w:t>
      </w:r>
      <w:r>
        <w:rPr>
          <w:rFonts w:hint="eastAsia" w:ascii="宋体" w:hAnsi="宋体" w:eastAsia="方正仿宋_GBK" w:cs="方正仿宋_GBK"/>
          <w:b/>
          <w:bCs/>
          <w:color w:val="auto"/>
          <w:sz w:val="32"/>
          <w:szCs w:val="32"/>
          <w:shd w:val="clear" w:color="auto" w:fill="FFFFFF"/>
          <w:lang w:eastAsia="zh-CN"/>
        </w:rPr>
        <w:t>五</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lang w:eastAsia="zh-CN"/>
        </w:rPr>
        <w:t>运输</w:t>
      </w:r>
      <w:r>
        <w:rPr>
          <w:rFonts w:hint="eastAsia" w:ascii="宋体" w:hAnsi="宋体" w:eastAsia="方正仿宋_GBK" w:cs="方正仿宋_GBK"/>
          <w:color w:val="auto"/>
          <w:sz w:val="32"/>
          <w:szCs w:val="32"/>
          <w:shd w:val="clear" w:color="auto" w:fill="FFFFFF"/>
        </w:rPr>
        <w:t>车辆</w:t>
      </w:r>
      <w:r>
        <w:rPr>
          <w:rFonts w:hint="eastAsia" w:ascii="宋体" w:hAnsi="宋体" w:eastAsia="方正仿宋_GBK" w:cs="方正仿宋_GBK"/>
          <w:color w:val="auto"/>
          <w:sz w:val="32"/>
          <w:szCs w:val="32"/>
          <w:shd w:val="clear" w:color="auto" w:fill="FFFFFF"/>
          <w:lang w:eastAsia="zh-CN"/>
        </w:rPr>
        <w:t>发生</w:t>
      </w:r>
      <w:r>
        <w:rPr>
          <w:rFonts w:hint="eastAsia" w:ascii="宋体" w:hAnsi="宋体" w:eastAsia="方正仿宋_GBK" w:cs="方正仿宋_GBK"/>
          <w:color w:val="auto"/>
          <w:sz w:val="32"/>
          <w:szCs w:val="32"/>
          <w:shd w:val="clear" w:color="auto" w:fill="FFFFFF"/>
        </w:rPr>
        <w:t>变更</w:t>
      </w:r>
      <w:r>
        <w:rPr>
          <w:rFonts w:hint="eastAsia" w:ascii="宋体" w:hAnsi="宋体" w:eastAsia="方正仿宋_GBK" w:cs="方正仿宋_GBK"/>
          <w:color w:val="auto"/>
          <w:sz w:val="32"/>
          <w:szCs w:val="32"/>
          <w:shd w:val="clear" w:color="auto" w:fill="FFFFFF"/>
          <w:lang w:eastAsia="zh-CN"/>
        </w:rPr>
        <w:t>的</w:t>
      </w:r>
      <w:r>
        <w:rPr>
          <w:rFonts w:hint="eastAsia" w:ascii="宋体" w:hAnsi="宋体" w:eastAsia="方正仿宋_GBK" w:cs="方正仿宋_GBK"/>
          <w:color w:val="auto"/>
          <w:sz w:val="32"/>
          <w:szCs w:val="32"/>
          <w:shd w:val="clear" w:color="auto" w:fill="FFFFFF"/>
        </w:rPr>
        <w:t>，各级交通运输主管部门在接到申请后应对变更后车辆的整备质量、轴数、轴距、轮胎数、车货总体外廓尺寸和车货总质量等进行审查。三类或需重点核查的大件运输车辆，</w:t>
      </w:r>
      <w:r>
        <w:rPr>
          <w:rFonts w:hint="eastAsia" w:ascii="宋体" w:hAnsi="宋体" w:eastAsia="方正仿宋_GBK" w:cs="方正仿宋_GBK"/>
          <w:color w:val="auto"/>
          <w:sz w:val="32"/>
          <w:szCs w:val="32"/>
          <w:shd w:val="clear" w:color="auto" w:fill="FFFFFF"/>
          <w:lang w:eastAsia="zh-CN"/>
        </w:rPr>
        <w:t>交通主管部门指定人员</w:t>
      </w:r>
      <w:r>
        <w:rPr>
          <w:rFonts w:hint="eastAsia" w:ascii="宋体" w:hAnsi="宋体" w:eastAsia="方正仿宋_GBK" w:cs="方正仿宋_GBK"/>
          <w:color w:val="auto"/>
          <w:sz w:val="32"/>
          <w:szCs w:val="32"/>
          <w:shd w:val="clear" w:color="auto" w:fill="FFFFFF"/>
        </w:rPr>
        <w:t>应开展现场核查，将核查结果反馈至</w:t>
      </w:r>
      <w:r>
        <w:rPr>
          <w:rFonts w:hint="eastAsia" w:ascii="宋体" w:hAnsi="宋体" w:eastAsia="方正仿宋_GBK" w:cs="方正仿宋_GBK"/>
          <w:color w:val="auto"/>
          <w:sz w:val="32"/>
          <w:szCs w:val="32"/>
          <w:shd w:val="clear" w:color="auto" w:fill="FFFFFF"/>
          <w:lang w:eastAsia="zh-CN"/>
        </w:rPr>
        <w:t>交通运输主管部门</w:t>
      </w:r>
      <w:r>
        <w:rPr>
          <w:rFonts w:hint="eastAsia" w:ascii="宋体" w:hAnsi="宋体" w:eastAsia="方正仿宋_GBK" w:cs="方正仿宋_GBK"/>
          <w:color w:val="auto"/>
          <w:sz w:val="32"/>
          <w:szCs w:val="32"/>
          <w:shd w:val="clear" w:color="auto" w:fill="FFFFFF"/>
        </w:rPr>
        <w:t>。</w:t>
      </w:r>
      <w:r>
        <w:rPr>
          <w:rFonts w:hint="eastAsia" w:ascii="宋体" w:hAnsi="宋体" w:eastAsia="方正仿宋_GBK" w:cs="方正仿宋_GBK"/>
          <w:color w:val="auto"/>
          <w:sz w:val="32"/>
          <w:szCs w:val="32"/>
          <w:shd w:val="clear" w:color="auto" w:fill="FFFFFF"/>
          <w:lang w:eastAsia="zh-CN"/>
        </w:rPr>
        <w:t>对</w:t>
      </w:r>
      <w:r>
        <w:rPr>
          <w:rFonts w:hint="eastAsia" w:ascii="宋体" w:hAnsi="宋体" w:eastAsia="方正仿宋_GBK" w:cs="方正仿宋_GBK"/>
          <w:color w:val="auto"/>
          <w:sz w:val="32"/>
          <w:szCs w:val="32"/>
          <w:shd w:val="clear" w:color="auto" w:fill="FFFFFF"/>
        </w:rPr>
        <w:t>准予变更的，应重新颁发《超限运输车辆通行证》；作出不予变更决定的，应说明理由。</w:t>
      </w:r>
    </w:p>
    <w:p>
      <w:pPr>
        <w:topLinePunct/>
        <w:adjustRightInd w:val="0"/>
        <w:snapToGrid w:val="0"/>
        <w:spacing w:line="580" w:lineRule="exact"/>
        <w:ind w:firstLine="643" w:firstLineChars="200"/>
        <w:rPr>
          <w:rFonts w:hint="eastAsia" w:ascii="宋体" w:hAnsi="宋体" w:eastAsia="方正仿宋_GBK" w:cs="方正仿宋_GBK"/>
          <w:bCs/>
          <w:color w:val="auto"/>
          <w:sz w:val="32"/>
          <w:szCs w:val="32"/>
        </w:rPr>
      </w:pPr>
      <w:r>
        <w:rPr>
          <w:rFonts w:hint="eastAsia" w:ascii="宋体" w:hAnsi="宋体" w:eastAsia="方正仿宋_GBK" w:cs="方正仿宋_GBK"/>
          <w:b/>
          <w:bCs/>
          <w:color w:val="auto"/>
          <w:kern w:val="0"/>
          <w:sz w:val="32"/>
          <w:szCs w:val="32"/>
          <w:shd w:val="clear" w:color="auto" w:fill="FFFFFF"/>
        </w:rPr>
        <w:t>第</w:t>
      </w:r>
      <w:r>
        <w:rPr>
          <w:rFonts w:hint="eastAsia" w:ascii="宋体" w:hAnsi="宋体" w:eastAsia="方正仿宋_GBK" w:cs="方正仿宋_GBK"/>
          <w:b/>
          <w:bCs/>
          <w:color w:val="auto"/>
          <w:kern w:val="0"/>
          <w:sz w:val="32"/>
          <w:szCs w:val="32"/>
          <w:shd w:val="clear" w:color="auto" w:fill="FFFFFF"/>
          <w:lang w:eastAsia="zh-CN"/>
        </w:rPr>
        <w:t>三十六</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rPr>
        <w:t>同一车型、同一线路运输重量更轻、尺寸更小的货物的大件运输许可申请，在公路路况等通行条件没有发生重大变化的情况下，交通运输主管部门可以快速许可，提高许可效率。</w:t>
      </w:r>
    </w:p>
    <w:p>
      <w:pPr>
        <w:topLinePunct/>
        <w:spacing w:line="580" w:lineRule="exact"/>
        <w:ind w:firstLine="640" w:firstLineChars="200"/>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Cs/>
          <w:color w:val="auto"/>
          <w:sz w:val="32"/>
          <w:szCs w:val="32"/>
          <w:lang w:eastAsia="zh-CN"/>
        </w:rPr>
        <w:t>对</w:t>
      </w:r>
      <w:r>
        <w:rPr>
          <w:rFonts w:hint="eastAsia" w:ascii="宋体" w:hAnsi="宋体" w:eastAsia="方正仿宋_GBK" w:cs="方正仿宋_GBK"/>
          <w:bCs/>
          <w:color w:val="auto"/>
          <w:sz w:val="32"/>
          <w:szCs w:val="32"/>
        </w:rPr>
        <w:t>一类、二类大件运输</w:t>
      </w:r>
      <w:r>
        <w:rPr>
          <w:rFonts w:hint="eastAsia" w:ascii="宋体" w:hAnsi="宋体" w:eastAsia="方正仿宋_GBK" w:cs="方正仿宋_GBK"/>
          <w:bCs/>
          <w:color w:val="auto"/>
          <w:sz w:val="32"/>
          <w:szCs w:val="32"/>
          <w:lang w:eastAsia="zh-CN"/>
        </w:rPr>
        <w:t>申请</w:t>
      </w:r>
      <w:r>
        <w:rPr>
          <w:rFonts w:hint="eastAsia" w:ascii="宋体" w:hAnsi="宋体" w:eastAsia="方正仿宋_GBK" w:cs="方正仿宋_GBK"/>
          <w:bCs/>
          <w:color w:val="auto"/>
          <w:sz w:val="32"/>
          <w:szCs w:val="32"/>
        </w:rPr>
        <w:t>，交通运输主管部门可以根据</w:t>
      </w:r>
      <w:r>
        <w:rPr>
          <w:rFonts w:hint="eastAsia" w:ascii="宋体" w:hAnsi="宋体" w:eastAsia="方正仿宋_GBK" w:cs="方正仿宋_GBK"/>
          <w:color w:val="auto"/>
          <w:sz w:val="32"/>
          <w:szCs w:val="32"/>
          <w:shd w:val="clear" w:color="auto" w:fill="FFFFFF"/>
          <w:lang w:eastAsia="zh-CN"/>
        </w:rPr>
        <w:t>大件运输许可</w:t>
      </w:r>
      <w:r>
        <w:rPr>
          <w:rFonts w:hint="eastAsia" w:ascii="宋体" w:hAnsi="宋体" w:eastAsia="方正仿宋_GBK" w:cs="方正仿宋_GBK"/>
          <w:color w:val="auto"/>
          <w:sz w:val="32"/>
          <w:szCs w:val="32"/>
          <w:shd w:val="clear" w:color="auto" w:fill="FFFFFF"/>
        </w:rPr>
        <w:t>系统</w:t>
      </w:r>
      <w:r>
        <w:rPr>
          <w:rFonts w:hint="eastAsia" w:ascii="宋体" w:hAnsi="宋体" w:eastAsia="方正仿宋_GBK" w:cs="方正仿宋_GBK"/>
          <w:bCs/>
          <w:color w:val="auto"/>
          <w:sz w:val="32"/>
          <w:szCs w:val="32"/>
        </w:rPr>
        <w:t>的有关通行数据直接作出许可决定；</w:t>
      </w:r>
      <w:r>
        <w:rPr>
          <w:rFonts w:hint="eastAsia" w:ascii="宋体" w:hAnsi="宋体" w:eastAsia="方正仿宋_GBK" w:cs="方正仿宋_GBK"/>
          <w:bCs/>
          <w:color w:val="auto"/>
          <w:sz w:val="32"/>
          <w:szCs w:val="32"/>
          <w:lang w:eastAsia="zh-CN"/>
        </w:rPr>
        <w:t>对</w:t>
      </w:r>
      <w:r>
        <w:rPr>
          <w:rFonts w:hint="eastAsia" w:ascii="宋体" w:hAnsi="宋体" w:eastAsia="方正仿宋_GBK" w:cs="方正仿宋_GBK"/>
          <w:bCs/>
          <w:color w:val="auto"/>
          <w:sz w:val="32"/>
          <w:szCs w:val="32"/>
        </w:rPr>
        <w:t>三类大件运输</w:t>
      </w:r>
      <w:r>
        <w:rPr>
          <w:rFonts w:hint="eastAsia" w:ascii="宋体" w:hAnsi="宋体" w:eastAsia="方正仿宋_GBK" w:cs="方正仿宋_GBK"/>
          <w:bCs/>
          <w:color w:val="auto"/>
          <w:sz w:val="32"/>
          <w:szCs w:val="32"/>
          <w:lang w:eastAsia="zh-CN"/>
        </w:rPr>
        <w:t>申请</w:t>
      </w:r>
      <w:r>
        <w:rPr>
          <w:rFonts w:hint="eastAsia" w:ascii="宋体" w:hAnsi="宋体" w:eastAsia="方正仿宋_GBK" w:cs="方正仿宋_GBK"/>
          <w:bCs/>
          <w:color w:val="auto"/>
          <w:sz w:val="32"/>
          <w:szCs w:val="32"/>
        </w:rPr>
        <w:t>，大件许可系统数据库中各路段通行数据</w:t>
      </w:r>
      <w:r>
        <w:rPr>
          <w:rFonts w:hint="eastAsia" w:ascii="宋体" w:hAnsi="宋体" w:eastAsia="方正仿宋_GBK" w:cs="方正仿宋_GBK"/>
          <w:bCs/>
          <w:color w:val="auto"/>
          <w:sz w:val="32"/>
          <w:szCs w:val="32"/>
          <w:lang w:val="en-US" w:eastAsia="zh-CN"/>
        </w:rPr>
        <w:t>3</w:t>
      </w:r>
      <w:r>
        <w:rPr>
          <w:rFonts w:hint="eastAsia" w:ascii="宋体" w:hAnsi="宋体" w:eastAsia="方正仿宋_GBK" w:cs="方正仿宋_GBK"/>
          <w:bCs/>
          <w:color w:val="auto"/>
          <w:sz w:val="32"/>
          <w:szCs w:val="32"/>
        </w:rPr>
        <w:t>个月内未发生变化，各勘验单位超过勘验时限未回复勘验意见的，交通运输主管部门可以直接作出许可决定。</w:t>
      </w:r>
    </w:p>
    <w:p>
      <w:pPr>
        <w:topLinePunct/>
        <w:adjustRightInd w:val="0"/>
        <w:snapToGrid w:val="0"/>
        <w:spacing w:line="580" w:lineRule="exact"/>
        <w:jc w:val="center"/>
        <w:rPr>
          <w:rFonts w:hint="eastAsia" w:ascii="宋体" w:hAnsi="宋体" w:eastAsia="方正仿宋_GBK" w:cs="方正仿宋_GBK"/>
          <w:b/>
          <w:color w:val="auto"/>
          <w:kern w:val="0"/>
          <w:sz w:val="32"/>
          <w:szCs w:val="32"/>
        </w:rPr>
      </w:pPr>
    </w:p>
    <w:p>
      <w:pPr>
        <w:pStyle w:val="6"/>
        <w:widowControl/>
        <w:shd w:val="clear" w:color="auto" w:fill="FFFFFF"/>
        <w:spacing w:line="580" w:lineRule="exact"/>
        <w:ind w:firstLine="3200" w:firstLineChars="1000"/>
        <w:rPr>
          <w:rStyle w:val="10"/>
          <w:rFonts w:hint="eastAsia" w:ascii="方正黑体_GBK" w:hAnsi="方正黑体_GBK" w:eastAsia="方正黑体_GBK" w:cs="方正黑体_GBK"/>
          <w:color w:val="222222"/>
          <w:shd w:val="clear" w:color="auto" w:fill="FFFFFF"/>
        </w:rPr>
      </w:pPr>
      <w:r>
        <w:rPr>
          <w:rStyle w:val="10"/>
          <w:rFonts w:hint="eastAsia" w:ascii="方正黑体_GBK" w:hAnsi="方正黑体_GBK" w:eastAsia="方正黑体_GBK" w:cs="方正黑体_GBK"/>
          <w:b w:val="0"/>
          <w:color w:val="222222"/>
          <w:sz w:val="32"/>
          <w:szCs w:val="32"/>
          <w:shd w:val="clear" w:color="auto" w:fill="FFFFFF"/>
          <w:lang w:eastAsia="zh-CN"/>
        </w:rPr>
        <w:t>第四章</w:t>
      </w:r>
      <w:r>
        <w:rPr>
          <w:rStyle w:val="10"/>
          <w:rFonts w:hint="eastAsia" w:ascii="方正黑体_GBK" w:hAnsi="方正黑体_GBK" w:eastAsia="方正黑体_GBK" w:cs="方正黑体_GBK"/>
          <w:b w:val="0"/>
          <w:color w:val="222222"/>
          <w:sz w:val="32"/>
          <w:szCs w:val="32"/>
          <w:shd w:val="clear" w:color="auto" w:fill="FFFFFF"/>
          <w:lang w:val="en-US" w:eastAsia="zh-CN"/>
        </w:rPr>
        <w:t xml:space="preserve"> 通行管理</w:t>
      </w:r>
    </w:p>
    <w:p>
      <w:pPr>
        <w:topLinePunct/>
        <w:adjustRightInd w:val="0"/>
        <w:snapToGrid w:val="0"/>
        <w:spacing w:line="580" w:lineRule="exact"/>
        <w:ind w:firstLine="643"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
          <w:bCs/>
          <w:color w:val="auto"/>
          <w:kern w:val="0"/>
          <w:sz w:val="32"/>
          <w:szCs w:val="32"/>
          <w:shd w:val="clear" w:color="auto" w:fill="FFFFFF"/>
        </w:rPr>
        <w:t>第三十</w:t>
      </w:r>
      <w:r>
        <w:rPr>
          <w:rFonts w:hint="eastAsia" w:ascii="宋体" w:hAnsi="宋体" w:eastAsia="方正仿宋_GBK" w:cs="方正仿宋_GBK"/>
          <w:b/>
          <w:bCs/>
          <w:color w:val="auto"/>
          <w:kern w:val="0"/>
          <w:sz w:val="32"/>
          <w:szCs w:val="32"/>
          <w:shd w:val="clear" w:color="auto" w:fill="FFFFFF"/>
          <w:lang w:eastAsia="zh-CN"/>
        </w:rPr>
        <w:t>七</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Cs/>
          <w:color w:val="auto"/>
          <w:sz w:val="32"/>
          <w:szCs w:val="32"/>
        </w:rPr>
        <w:t xml:space="preserve">  </w:t>
      </w:r>
      <w:r>
        <w:rPr>
          <w:rFonts w:hint="eastAsia" w:ascii="宋体" w:hAnsi="宋体" w:eastAsia="方正仿宋_GBK" w:cs="方正仿宋_GBK"/>
          <w:bCs/>
          <w:color w:val="auto"/>
          <w:kern w:val="0"/>
          <w:sz w:val="32"/>
          <w:szCs w:val="32"/>
        </w:rPr>
        <w:t>经批准进行大件运输的车辆，行驶公路时应当遵守下列规定:</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（一）采取有效措施固定货物，按照有关要求在车辆上悬挂明显标志，保证运输安全；</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 xml:space="preserve">（二）按照指定的时间、路线和速度行驶； </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（三）车货总质量超限的车辆通行公路桥梁，应当匀速居中行驶，避免在桥上制动、变速或者停驶；</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四）需要在公路上临时停车的，除遵守有关道路交通安全规定外，还应当在车辆周边设置警告标志，并采取相应的安全防范措施；需要较长时间停车或者遇有恶劣天气的，应当驶离公路，就近选择安全区域停靠；</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（五）采取加固、改造措施的公路设施，承运人应当提前通知路段管养单位，由其加强现场管理和指导；</w:t>
      </w:r>
    </w:p>
    <w:p>
      <w:pPr>
        <w:topLinePunct/>
        <w:adjustRightInd w:val="0"/>
        <w:snapToGrid w:val="0"/>
        <w:spacing w:line="580" w:lineRule="exact"/>
        <w:ind w:firstLine="640"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Cs/>
          <w:color w:val="auto"/>
          <w:kern w:val="0"/>
          <w:sz w:val="32"/>
          <w:szCs w:val="32"/>
        </w:rPr>
        <w:t>（六）因恶劣天气或者自然灾害等</w:t>
      </w:r>
      <w:r>
        <w:rPr>
          <w:rFonts w:hint="eastAsia" w:ascii="宋体" w:hAnsi="宋体" w:eastAsia="方正仿宋_GBK" w:cs="方正仿宋_GBK"/>
          <w:bCs/>
          <w:color w:val="auto"/>
          <w:kern w:val="0"/>
          <w:sz w:val="32"/>
          <w:szCs w:val="32"/>
          <w:lang w:eastAsia="zh-CN"/>
        </w:rPr>
        <w:t>或者</w:t>
      </w:r>
      <w:r>
        <w:rPr>
          <w:rFonts w:hint="eastAsia" w:ascii="宋体" w:hAnsi="宋体" w:eastAsia="方正仿宋_GBK" w:cs="方正仿宋_GBK"/>
          <w:bCs/>
          <w:color w:val="auto"/>
          <w:kern w:val="0"/>
          <w:sz w:val="32"/>
          <w:szCs w:val="32"/>
        </w:rPr>
        <w:t>不可预见因素，导致公路通行状况异常致使大件运输车辆无法继续行驶的，承运人应当服从现场管理，配合</w:t>
      </w:r>
      <w:r>
        <w:rPr>
          <w:rFonts w:hint="eastAsia" w:ascii="宋体" w:hAnsi="宋体" w:eastAsia="方正仿宋_GBK" w:cs="方正仿宋_GBK"/>
          <w:bCs/>
          <w:color w:val="auto"/>
          <w:kern w:val="0"/>
          <w:sz w:val="32"/>
          <w:szCs w:val="32"/>
          <w:lang w:eastAsia="zh-CN"/>
        </w:rPr>
        <w:t>该路段</w:t>
      </w:r>
      <w:r>
        <w:rPr>
          <w:rFonts w:hint="eastAsia" w:ascii="宋体" w:hAnsi="宋体" w:eastAsia="方正仿宋_GBK" w:cs="方正仿宋_GBK"/>
          <w:bCs/>
          <w:color w:val="auto"/>
          <w:kern w:val="0"/>
          <w:sz w:val="32"/>
          <w:szCs w:val="32"/>
        </w:rPr>
        <w:t>公路管理机构或公路经营企业采取相关措施后继续行驶。</w:t>
      </w:r>
    </w:p>
    <w:p>
      <w:pPr>
        <w:topLinePunct/>
        <w:adjustRightInd w:val="0"/>
        <w:snapToGrid w:val="0"/>
        <w:spacing w:line="580" w:lineRule="exact"/>
        <w:ind w:firstLine="643" w:firstLineChars="200"/>
        <w:rPr>
          <w:rFonts w:hint="eastAsia" w:ascii="宋体" w:hAnsi="宋体" w:eastAsia="方正仿宋_GBK" w:cs="方正仿宋_GBK"/>
          <w:bCs/>
          <w:color w:val="auto"/>
          <w:kern w:val="0"/>
          <w:sz w:val="32"/>
          <w:szCs w:val="32"/>
        </w:rPr>
      </w:pPr>
      <w:r>
        <w:rPr>
          <w:rFonts w:hint="eastAsia" w:ascii="宋体" w:hAnsi="宋体" w:eastAsia="方正仿宋_GBK" w:cs="方正仿宋_GBK"/>
          <w:b/>
          <w:bCs/>
          <w:color w:val="auto"/>
          <w:kern w:val="0"/>
          <w:sz w:val="32"/>
          <w:szCs w:val="32"/>
          <w:shd w:val="clear" w:color="auto" w:fill="FFFFFF"/>
        </w:rPr>
        <w:t>第三十</w:t>
      </w:r>
      <w:r>
        <w:rPr>
          <w:rFonts w:hint="eastAsia" w:ascii="宋体" w:hAnsi="宋体" w:eastAsia="方正仿宋_GBK" w:cs="方正仿宋_GBK"/>
          <w:b/>
          <w:bCs/>
          <w:color w:val="auto"/>
          <w:kern w:val="0"/>
          <w:sz w:val="32"/>
          <w:szCs w:val="32"/>
          <w:shd w:val="clear" w:color="auto" w:fill="FFFFFF"/>
          <w:lang w:eastAsia="zh-CN"/>
        </w:rPr>
        <w:t>八</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color w:val="auto"/>
          <w:sz w:val="32"/>
          <w:szCs w:val="32"/>
          <w:lang w:eastAsia="zh-CN"/>
        </w:rPr>
        <w:t>对</w:t>
      </w:r>
      <w:r>
        <w:rPr>
          <w:rFonts w:hint="eastAsia" w:ascii="宋体" w:hAnsi="宋体" w:eastAsia="方正仿宋_GBK" w:cs="方正仿宋_GBK"/>
          <w:bCs/>
          <w:color w:val="auto"/>
          <w:kern w:val="0"/>
          <w:sz w:val="32"/>
          <w:szCs w:val="32"/>
        </w:rPr>
        <w:t>需要护送的大件运输车辆，承运人应当按照护送方案组织实施。在行驶过程中，护送车辆应当与大件运输车辆形成整体车队，并保持实时、畅通的通讯联系。</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大件运输护送应当遵循下列要求：</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（一）护送单位应当安排专人负责大件运输车辆护送组织、联系、协调和实施等事宜；</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（二）实施护送前，护送人员应当对大件运输车辆进行全面检查，排除风险隐患；</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（三）在行驶过程中，护送车辆应当全程开启双闪灯，与大件运输车辆形成整体车队；由</w:t>
      </w:r>
      <w:r>
        <w:rPr>
          <w:rFonts w:hint="eastAsia" w:ascii="宋体" w:hAnsi="宋体" w:eastAsia="方正仿宋_GBK" w:cs="方正仿宋_GBK"/>
          <w:bCs/>
          <w:iCs/>
          <w:color w:val="auto"/>
          <w:sz w:val="32"/>
          <w:szCs w:val="32"/>
        </w:rPr>
        <w:t>交通运输综合执法管理部门</w:t>
      </w:r>
      <w:r>
        <w:rPr>
          <w:rFonts w:hint="eastAsia" w:ascii="宋体" w:hAnsi="宋体" w:eastAsia="方正仿宋_GBK" w:cs="方正仿宋_GBK"/>
          <w:color w:val="auto"/>
          <w:sz w:val="32"/>
          <w:szCs w:val="32"/>
        </w:rPr>
        <w:t>组织护送的，护送车辆应全程开启示警灯；</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（四）护送队伍应当通过对讲机、电话等，保持实时、畅通的通讯联系；</w:t>
      </w:r>
    </w:p>
    <w:p>
      <w:pPr>
        <w:topLinePunct/>
        <w:adjustRightInd w:val="0"/>
        <w:snapToGrid w:val="0"/>
        <w:spacing w:line="580" w:lineRule="exact"/>
        <w:ind w:firstLine="640" w:firstLineChars="200"/>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rPr>
        <w:t>（五）车货总质量超限的大件运输车辆通行公路桥梁或者采取加固、改造措施的公路设施时，护送单位</w:t>
      </w:r>
      <w:r>
        <w:rPr>
          <w:rStyle w:val="10"/>
          <w:rFonts w:hint="eastAsia" w:ascii="宋体" w:hAnsi="宋体" w:eastAsia="方正仿宋_GBK" w:cs="方正仿宋_GBK"/>
          <w:b w:val="0"/>
          <w:color w:val="auto"/>
          <w:sz w:val="32"/>
          <w:szCs w:val="32"/>
        </w:rPr>
        <w:t>必须保证桥上无其它重车、货车通行，大件车辆不得在桥梁上实施提速、减速，避免对桥梁产生过大冲击，护送单位</w:t>
      </w:r>
      <w:r>
        <w:rPr>
          <w:rFonts w:hint="eastAsia" w:ascii="宋体" w:hAnsi="宋体" w:eastAsia="方正仿宋_GBK" w:cs="方正仿宋_GBK"/>
          <w:color w:val="auto"/>
          <w:sz w:val="32"/>
          <w:szCs w:val="32"/>
        </w:rPr>
        <w:t>应当指挥大件运输车辆依次通行，前辆完全通过后，后车方可通行。</w:t>
      </w:r>
    </w:p>
    <w:p>
      <w:pPr>
        <w:pStyle w:val="6"/>
        <w:widowControl/>
        <w:shd w:val="clear" w:color="auto" w:fill="FFFFFF"/>
        <w:topLinePunct/>
        <w:adjustRightInd w:val="0"/>
        <w:snapToGrid w:val="0"/>
        <w:spacing w:beforeAutospacing="0" w:afterAutospacing="0" w:line="580" w:lineRule="exact"/>
        <w:ind w:firstLine="640" w:firstLineChars="200"/>
        <w:jc w:val="both"/>
        <w:rPr>
          <w:rStyle w:val="10"/>
          <w:rFonts w:hint="eastAsia" w:ascii="宋体" w:hAnsi="宋体" w:eastAsia="方正仿宋_GBK" w:cs="方正仿宋_GBK"/>
          <w:b w:val="0"/>
          <w:color w:val="auto"/>
          <w:sz w:val="32"/>
          <w:szCs w:val="32"/>
          <w:shd w:val="clear" w:color="auto" w:fill="FFFFFF"/>
        </w:rPr>
      </w:pPr>
    </w:p>
    <w:p>
      <w:pPr>
        <w:pStyle w:val="6"/>
        <w:widowControl/>
        <w:shd w:val="clear" w:color="auto" w:fill="FFFFFF"/>
        <w:topLinePunct/>
        <w:adjustRightInd w:val="0"/>
        <w:snapToGrid w:val="0"/>
        <w:spacing w:beforeAutospacing="0" w:afterAutospacing="0" w:line="580" w:lineRule="exact"/>
        <w:jc w:val="center"/>
        <w:rPr>
          <w:rFonts w:hint="eastAsia" w:ascii="宋体" w:hAnsi="宋体" w:eastAsia="方正仿宋_GBK" w:cs="方正仿宋_GBK"/>
          <w:color w:val="auto"/>
          <w:sz w:val="32"/>
          <w:szCs w:val="32"/>
          <w:lang w:eastAsia="zh-CN"/>
        </w:rPr>
      </w:pPr>
      <w:r>
        <w:rPr>
          <w:rStyle w:val="10"/>
          <w:rFonts w:hint="eastAsia" w:ascii="方正黑体_GBK" w:hAnsi="方正黑体_GBK" w:eastAsia="方正黑体_GBK" w:cs="方正黑体_GBK"/>
          <w:b w:val="0"/>
          <w:bCs w:val="0"/>
          <w:color w:val="222222"/>
          <w:sz w:val="32"/>
          <w:szCs w:val="32"/>
          <w:shd w:val="clear" w:color="auto" w:fill="FFFFFF"/>
        </w:rPr>
        <w:t xml:space="preserve">第五章  </w:t>
      </w:r>
      <w:r>
        <w:rPr>
          <w:rStyle w:val="10"/>
          <w:rFonts w:hint="eastAsia" w:ascii="方正黑体_GBK" w:hAnsi="方正黑体_GBK" w:eastAsia="方正黑体_GBK" w:cs="方正黑体_GBK"/>
          <w:b w:val="0"/>
          <w:bCs w:val="0"/>
          <w:color w:val="222222"/>
          <w:sz w:val="32"/>
          <w:szCs w:val="32"/>
          <w:shd w:val="clear" w:color="auto" w:fill="FFFFFF"/>
          <w:lang w:eastAsia="zh-CN"/>
        </w:rPr>
        <w:t>监督管理</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lang w:eastAsia="zh-CN"/>
        </w:rPr>
      </w:pPr>
      <w:r>
        <w:rPr>
          <w:rFonts w:hint="eastAsia" w:ascii="宋体" w:hAnsi="宋体" w:eastAsia="方正仿宋_GBK" w:cs="方正仿宋_GBK"/>
          <w:b/>
          <w:bCs/>
          <w:color w:val="auto"/>
          <w:sz w:val="32"/>
          <w:szCs w:val="32"/>
          <w:shd w:val="clear" w:color="auto" w:fill="FFFFFF"/>
        </w:rPr>
        <w:t>第</w:t>
      </w:r>
      <w:r>
        <w:rPr>
          <w:rFonts w:hint="eastAsia" w:ascii="宋体" w:hAnsi="宋体" w:eastAsia="方正仿宋_GBK" w:cs="方正仿宋_GBK"/>
          <w:b/>
          <w:bCs/>
          <w:color w:val="auto"/>
          <w:sz w:val="32"/>
          <w:szCs w:val="32"/>
          <w:shd w:val="clear" w:color="auto" w:fill="FFFFFF"/>
          <w:lang w:eastAsia="zh-CN"/>
        </w:rPr>
        <w:t>三十九</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各级交通</w:t>
      </w:r>
      <w:r>
        <w:rPr>
          <w:rFonts w:hint="eastAsia" w:ascii="宋体" w:hAnsi="宋体" w:eastAsia="方正仿宋_GBK" w:cs="方正仿宋_GBK"/>
          <w:color w:val="auto"/>
          <w:sz w:val="32"/>
          <w:szCs w:val="32"/>
          <w:shd w:val="clear" w:color="auto" w:fill="FFFFFF"/>
          <w:lang w:eastAsia="zh-CN"/>
        </w:rPr>
        <w:t>运输</w:t>
      </w:r>
      <w:r>
        <w:rPr>
          <w:rFonts w:hint="eastAsia" w:ascii="宋体" w:hAnsi="宋体" w:eastAsia="方正仿宋_GBK" w:cs="方正仿宋_GBK"/>
          <w:color w:val="auto"/>
          <w:sz w:val="32"/>
          <w:szCs w:val="32"/>
          <w:shd w:val="clear" w:color="auto" w:fill="FFFFFF"/>
        </w:rPr>
        <w:t>部门、高速公路经营单位</w:t>
      </w:r>
      <w:r>
        <w:rPr>
          <w:rFonts w:hint="eastAsia" w:ascii="宋体" w:hAnsi="宋体" w:eastAsia="方正仿宋_GBK" w:cs="方正仿宋_GBK"/>
          <w:color w:val="auto"/>
          <w:sz w:val="32"/>
          <w:szCs w:val="32"/>
          <w:shd w:val="clear" w:color="auto" w:fill="FFFFFF"/>
          <w:lang w:eastAsia="zh-CN"/>
        </w:rPr>
        <w:t>按职责</w:t>
      </w:r>
      <w:r>
        <w:rPr>
          <w:rFonts w:hint="eastAsia" w:ascii="宋体" w:hAnsi="宋体" w:eastAsia="方正仿宋_GBK" w:cs="方正仿宋_GBK"/>
          <w:color w:val="auto"/>
          <w:sz w:val="32"/>
          <w:szCs w:val="32"/>
          <w:shd w:val="clear" w:color="auto" w:fill="FFFFFF"/>
        </w:rPr>
        <w:t>加强桥梁、公路的管理和养护，科学统筹安排养护作业时间和方式</w:t>
      </w:r>
      <w:r>
        <w:rPr>
          <w:rFonts w:hint="eastAsia" w:ascii="宋体" w:hAnsi="宋体" w:eastAsia="方正仿宋_GBK" w:cs="方正仿宋_GBK"/>
          <w:color w:val="auto"/>
          <w:sz w:val="32"/>
          <w:szCs w:val="32"/>
          <w:shd w:val="clear" w:color="auto" w:fill="FFFFFF"/>
          <w:lang w:eastAsia="zh-CN"/>
        </w:rPr>
        <w:t>；</w:t>
      </w:r>
      <w:r>
        <w:rPr>
          <w:rFonts w:hint="eastAsia" w:ascii="宋体" w:hAnsi="宋体" w:eastAsia="方正仿宋_GBK" w:cs="方正仿宋_GBK"/>
          <w:color w:val="auto"/>
          <w:sz w:val="32"/>
          <w:szCs w:val="32"/>
          <w:shd w:val="clear" w:color="auto" w:fill="FFFFFF"/>
        </w:rPr>
        <w:t>定期开展公路、公路桥梁、公路隧道的检测和评定，及时报送养护施工计划更新技术状况数据，为社会公众查询</w:t>
      </w:r>
      <w:r>
        <w:rPr>
          <w:rFonts w:hint="eastAsia" w:ascii="宋体" w:hAnsi="宋体" w:eastAsia="方正仿宋_GBK" w:cs="方正仿宋_GBK"/>
          <w:color w:val="auto"/>
          <w:sz w:val="32"/>
          <w:szCs w:val="32"/>
          <w:shd w:val="clear" w:color="auto" w:fill="FFFFFF"/>
          <w:lang w:eastAsia="zh-CN"/>
        </w:rPr>
        <w:t>公路通行</w:t>
      </w:r>
      <w:r>
        <w:rPr>
          <w:rFonts w:hint="eastAsia" w:ascii="宋体" w:hAnsi="宋体" w:eastAsia="方正仿宋_GBK" w:cs="方正仿宋_GBK"/>
          <w:color w:val="auto"/>
          <w:sz w:val="32"/>
          <w:szCs w:val="32"/>
          <w:shd w:val="clear" w:color="auto" w:fill="FFFFFF"/>
        </w:rPr>
        <w:t>状况信息提供便利。 </w:t>
      </w:r>
      <w:r>
        <w:rPr>
          <w:rFonts w:hint="eastAsia" w:ascii="宋体" w:hAnsi="宋体" w:eastAsia="方正仿宋_GBK" w:cs="方正仿宋_GBK"/>
          <w:color w:val="auto"/>
          <w:sz w:val="32"/>
          <w:szCs w:val="32"/>
          <w:shd w:val="clear" w:color="auto" w:fill="FFFFFF"/>
          <w:lang w:eastAsia="zh-CN"/>
        </w:rPr>
        <w:t>省综合交通发展中心</w:t>
      </w:r>
      <w:r>
        <w:rPr>
          <w:rFonts w:hint="eastAsia" w:ascii="宋体" w:hAnsi="宋体" w:eastAsia="方正仿宋_GBK" w:cs="方正仿宋_GBK"/>
          <w:bCs/>
          <w:color w:val="auto"/>
          <w:sz w:val="32"/>
          <w:szCs w:val="32"/>
        </w:rPr>
        <w:t>应当及时发布路况通行信息</w:t>
      </w:r>
      <w:r>
        <w:rPr>
          <w:rFonts w:hint="eastAsia" w:ascii="宋体" w:hAnsi="宋体" w:eastAsia="方正仿宋_GBK" w:cs="方正仿宋_GBK"/>
          <w:bCs/>
          <w:color w:val="auto"/>
          <w:sz w:val="32"/>
          <w:szCs w:val="32"/>
          <w:lang w:eastAsia="zh-CN"/>
        </w:rPr>
        <w:t>。</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第四十条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大件运输车辆应当随车出示有效《超限运输车辆通行证》，并主动接受交通运输</w:t>
      </w:r>
      <w:r>
        <w:rPr>
          <w:rFonts w:hint="eastAsia" w:ascii="宋体" w:hAnsi="宋体" w:eastAsia="方正仿宋_GBK" w:cs="方正仿宋_GBK"/>
          <w:color w:val="auto"/>
          <w:sz w:val="32"/>
          <w:szCs w:val="32"/>
          <w:shd w:val="clear" w:color="auto" w:fill="FFFFFF"/>
          <w:lang w:eastAsia="zh-CN"/>
        </w:rPr>
        <w:t>部门</w:t>
      </w:r>
      <w:r>
        <w:rPr>
          <w:rFonts w:hint="eastAsia" w:ascii="宋体" w:hAnsi="宋体" w:eastAsia="方正仿宋_GBK" w:cs="方正仿宋_GBK"/>
          <w:color w:val="auto"/>
          <w:sz w:val="32"/>
          <w:szCs w:val="32"/>
          <w:shd w:val="clear" w:color="auto" w:fill="FFFFFF"/>
        </w:rPr>
        <w:t>的监督检查。</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交通运输</w:t>
      </w:r>
      <w:r>
        <w:rPr>
          <w:rFonts w:hint="eastAsia" w:ascii="宋体" w:hAnsi="宋体" w:eastAsia="方正仿宋_GBK" w:cs="方正仿宋_GBK"/>
          <w:color w:val="auto"/>
          <w:sz w:val="32"/>
          <w:szCs w:val="32"/>
          <w:shd w:val="clear" w:color="auto" w:fill="FFFFFF"/>
          <w:lang w:eastAsia="zh-CN"/>
        </w:rPr>
        <w:t>部门</w:t>
      </w:r>
      <w:r>
        <w:rPr>
          <w:rFonts w:hint="eastAsia" w:ascii="宋体" w:hAnsi="宋体" w:eastAsia="方正仿宋_GBK" w:cs="方正仿宋_GBK"/>
          <w:color w:val="auto"/>
          <w:sz w:val="32"/>
          <w:szCs w:val="32"/>
          <w:shd w:val="clear" w:color="auto" w:fill="FFFFFF"/>
        </w:rPr>
        <w:t>应加强大件运输车辆通行检查，重点抽查是否具有有效的《超限运输车辆通行证》，车辆号牌、车货总质量、总体外廓尺寸、轴荷等数据是否一致；是否按许可的时间、路线、速度行驶；是否按照许可的护送方案护送。发现违法情形及时处理。对未按要求进入指定场所接受监督检查的，应纳入重点监管范围。</w:t>
      </w:r>
    </w:p>
    <w:p>
      <w:pPr>
        <w:pStyle w:val="6"/>
        <w:widowControl/>
        <w:shd w:val="clear" w:color="auto" w:fill="FFFFFF"/>
        <w:topLinePunct/>
        <w:adjustRightInd w:val="0"/>
        <w:snapToGrid w:val="0"/>
        <w:spacing w:beforeAutospacing="0" w:afterAutospacing="0" w:line="580" w:lineRule="exact"/>
        <w:ind w:firstLine="640"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color w:val="auto"/>
          <w:sz w:val="32"/>
          <w:szCs w:val="32"/>
          <w:shd w:val="clear" w:color="auto" w:fill="FFFFFF"/>
        </w:rPr>
        <w:t>任何单位和个人不得租借、转让《超限运输车辆通行证》，不得使用伪造、变造的《超限运输车辆通行证》。</w:t>
      </w:r>
    </w:p>
    <w:p>
      <w:pPr>
        <w:topLinePunct/>
        <w:spacing w:line="580" w:lineRule="exact"/>
        <w:ind w:firstLine="640" w:firstLineChars="200"/>
        <w:rPr>
          <w:rStyle w:val="10"/>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Cs/>
          <w:color w:val="auto"/>
          <w:sz w:val="32"/>
          <w:szCs w:val="32"/>
        </w:rPr>
        <w:t>大件运输车辆</w:t>
      </w:r>
      <w:r>
        <w:rPr>
          <w:rFonts w:hint="eastAsia" w:ascii="宋体" w:hAnsi="宋体" w:eastAsia="方正仿宋_GBK" w:cs="方正仿宋_GBK"/>
          <w:bCs/>
          <w:color w:val="auto"/>
          <w:sz w:val="32"/>
          <w:szCs w:val="32"/>
          <w:lang w:eastAsia="zh-CN"/>
        </w:rPr>
        <w:t>有违法违规运输行为的，</w:t>
      </w:r>
      <w:r>
        <w:rPr>
          <w:rFonts w:hint="eastAsia" w:ascii="宋体" w:hAnsi="宋体" w:eastAsia="方正仿宋_GBK" w:cs="方正仿宋_GBK"/>
          <w:bCs/>
          <w:color w:val="auto"/>
          <w:sz w:val="32"/>
          <w:szCs w:val="32"/>
        </w:rPr>
        <w:t>在</w:t>
      </w:r>
      <w:r>
        <w:rPr>
          <w:rFonts w:hint="eastAsia" w:ascii="宋体" w:hAnsi="宋体" w:eastAsia="方正仿宋_GBK" w:cs="方正仿宋_GBK"/>
          <w:bCs/>
          <w:color w:val="auto"/>
          <w:sz w:val="32"/>
          <w:szCs w:val="32"/>
          <w:lang w:eastAsia="zh-CN"/>
        </w:rPr>
        <w:t>其行为</w:t>
      </w:r>
      <w:r>
        <w:rPr>
          <w:rFonts w:hint="eastAsia" w:ascii="宋体" w:hAnsi="宋体" w:eastAsia="方正仿宋_GBK" w:cs="方正仿宋_GBK"/>
          <w:bCs/>
          <w:color w:val="auto"/>
          <w:sz w:val="32"/>
          <w:szCs w:val="32"/>
        </w:rPr>
        <w:t>依法处理后，需要继续行驶且符合相关法律法规规定的，承运人必须依法办理剩余里程的大件运输许可方可</w:t>
      </w:r>
      <w:r>
        <w:rPr>
          <w:rFonts w:hint="eastAsia" w:ascii="宋体" w:hAnsi="宋体" w:eastAsia="方正仿宋_GBK" w:cs="方正仿宋_GBK"/>
          <w:bCs/>
          <w:color w:val="auto"/>
          <w:sz w:val="32"/>
          <w:szCs w:val="32"/>
          <w:lang w:eastAsia="zh-CN"/>
        </w:rPr>
        <w:t>继续</w:t>
      </w:r>
      <w:r>
        <w:rPr>
          <w:rFonts w:hint="eastAsia" w:ascii="宋体" w:hAnsi="宋体" w:eastAsia="方正仿宋_GBK" w:cs="方正仿宋_GBK"/>
          <w:bCs/>
          <w:color w:val="auto"/>
          <w:sz w:val="32"/>
          <w:szCs w:val="32"/>
        </w:rPr>
        <w:t>通行。</w:t>
      </w:r>
    </w:p>
    <w:p>
      <w:pPr>
        <w:topLinePunct/>
        <w:adjustRightInd w:val="0"/>
        <w:snapToGrid w:val="0"/>
        <w:spacing w:line="580" w:lineRule="exact"/>
        <w:ind w:firstLine="643" w:firstLineChars="200"/>
        <w:rPr>
          <w:rFonts w:hint="eastAsia" w:ascii="宋体" w:hAnsi="宋体" w:eastAsia="方正仿宋_GBK" w:cs="方正仿宋_GBK"/>
          <w:bCs/>
          <w:color w:val="auto"/>
          <w:sz w:val="32"/>
          <w:szCs w:val="32"/>
        </w:rPr>
      </w:pPr>
      <w:r>
        <w:rPr>
          <w:rFonts w:hint="eastAsia" w:ascii="宋体" w:hAnsi="宋体" w:eastAsia="方正仿宋_GBK" w:cs="方正仿宋_GBK"/>
          <w:b/>
          <w:bCs/>
          <w:color w:val="auto"/>
          <w:kern w:val="0"/>
          <w:sz w:val="32"/>
          <w:szCs w:val="32"/>
          <w:shd w:val="clear" w:color="auto" w:fill="FFFFFF"/>
        </w:rPr>
        <w:t>第四十</w:t>
      </w:r>
      <w:r>
        <w:rPr>
          <w:rFonts w:hint="eastAsia" w:ascii="宋体" w:hAnsi="宋体" w:eastAsia="方正仿宋_GBK" w:cs="方正仿宋_GBK"/>
          <w:b/>
          <w:bCs/>
          <w:color w:val="auto"/>
          <w:kern w:val="0"/>
          <w:sz w:val="32"/>
          <w:szCs w:val="32"/>
          <w:shd w:val="clear" w:color="auto" w:fill="FFFFFF"/>
          <w:lang w:eastAsia="zh-CN"/>
        </w:rPr>
        <w:t>一</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Fonts w:hint="eastAsia" w:ascii="宋体" w:hAnsi="宋体" w:eastAsia="方正仿宋_GBK" w:cs="方正仿宋_GBK"/>
          <w:bCs/>
          <w:color w:val="auto"/>
          <w:sz w:val="32"/>
          <w:szCs w:val="32"/>
        </w:rPr>
        <w:t>各级交通运输部门</w:t>
      </w:r>
      <w:r>
        <w:rPr>
          <w:rFonts w:hint="eastAsia" w:ascii="宋体" w:hAnsi="宋体" w:eastAsia="方正仿宋_GBK" w:cs="方正仿宋_GBK"/>
          <w:bCs/>
          <w:color w:val="auto"/>
          <w:sz w:val="32"/>
          <w:szCs w:val="32"/>
          <w:lang w:eastAsia="zh-CN"/>
        </w:rPr>
        <w:t>要</w:t>
      </w:r>
      <w:r>
        <w:rPr>
          <w:rFonts w:hint="eastAsia" w:ascii="宋体" w:hAnsi="宋体" w:eastAsia="方正仿宋_GBK" w:cs="方正仿宋_GBK"/>
          <w:bCs/>
          <w:color w:val="auto"/>
          <w:sz w:val="32"/>
          <w:szCs w:val="32"/>
        </w:rPr>
        <w:t>建立健全跨区域联动监管机制</w:t>
      </w:r>
      <w:r>
        <w:rPr>
          <w:rFonts w:hint="eastAsia" w:ascii="宋体" w:hAnsi="宋体" w:eastAsia="方正仿宋_GBK" w:cs="方正仿宋_GBK"/>
          <w:bCs/>
          <w:color w:val="auto"/>
          <w:sz w:val="32"/>
          <w:szCs w:val="32"/>
          <w:lang w:eastAsia="zh-CN"/>
        </w:rPr>
        <w:t>，</w:t>
      </w:r>
      <w:r>
        <w:rPr>
          <w:rFonts w:hint="eastAsia" w:ascii="宋体" w:hAnsi="宋体" w:eastAsia="方正仿宋_GBK" w:cs="方正仿宋_GBK"/>
          <w:bCs/>
          <w:color w:val="auto"/>
          <w:sz w:val="32"/>
          <w:szCs w:val="32"/>
        </w:rPr>
        <w:t>应当在公路超限检测站、高速公路收费站或服务区等具备条件的场所，加强大件运输车辆通行检查</w:t>
      </w:r>
      <w:r>
        <w:rPr>
          <w:rFonts w:hint="eastAsia" w:ascii="宋体" w:hAnsi="宋体" w:eastAsia="方正仿宋_GBK" w:cs="方正仿宋_GBK"/>
          <w:bCs/>
          <w:color w:val="auto"/>
          <w:sz w:val="32"/>
          <w:szCs w:val="32"/>
          <w:lang w:eastAsia="zh-CN"/>
        </w:rPr>
        <w:t>。</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shd w:val="clear" w:color="auto" w:fill="FFFFFF"/>
        </w:rPr>
      </w:pPr>
      <w:r>
        <w:rPr>
          <w:rFonts w:hint="eastAsia" w:ascii="宋体" w:hAnsi="宋体" w:eastAsia="方正仿宋_GBK" w:cs="方正仿宋_GBK"/>
          <w:b/>
          <w:bCs/>
          <w:color w:val="auto"/>
          <w:sz w:val="32"/>
          <w:szCs w:val="32"/>
          <w:shd w:val="clear" w:color="auto" w:fill="FFFFFF"/>
        </w:rPr>
        <w:t>第四十</w:t>
      </w:r>
      <w:r>
        <w:rPr>
          <w:rFonts w:hint="eastAsia" w:ascii="宋体" w:hAnsi="宋体" w:eastAsia="方正仿宋_GBK" w:cs="方正仿宋_GBK"/>
          <w:b/>
          <w:bCs/>
          <w:color w:val="auto"/>
          <w:sz w:val="32"/>
          <w:szCs w:val="32"/>
          <w:shd w:val="clear" w:color="auto" w:fill="FFFFFF"/>
          <w:lang w:eastAsia="zh-CN"/>
        </w:rPr>
        <w:t>二</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color w:val="auto"/>
          <w:sz w:val="32"/>
          <w:szCs w:val="32"/>
          <w:shd w:val="clear" w:color="auto" w:fill="FFFFFF"/>
        </w:rPr>
        <w:t> </w:t>
      </w:r>
      <w:r>
        <w:rPr>
          <w:rFonts w:hint="eastAsia" w:ascii="宋体" w:hAnsi="宋体" w:eastAsia="方正仿宋_GBK" w:cs="方正仿宋_GBK"/>
          <w:bCs/>
          <w:color w:val="auto"/>
          <w:sz w:val="32"/>
          <w:szCs w:val="32"/>
        </w:rPr>
        <w:t>各级交通运输部门应当</w:t>
      </w:r>
      <w:r>
        <w:rPr>
          <w:rFonts w:hint="eastAsia" w:ascii="宋体" w:hAnsi="宋体" w:eastAsia="方正仿宋_GBK" w:cs="方正仿宋_GBK"/>
          <w:bCs/>
          <w:color w:val="auto"/>
          <w:sz w:val="32"/>
          <w:szCs w:val="32"/>
          <w:lang w:eastAsia="zh-CN"/>
        </w:rPr>
        <w:t>建立大件运输许可监管机制，</w:t>
      </w:r>
      <w:r>
        <w:rPr>
          <w:rFonts w:hint="eastAsia" w:ascii="宋体" w:hAnsi="宋体" w:eastAsia="方正仿宋_GBK" w:cs="方正仿宋_GBK"/>
          <w:bCs/>
          <w:color w:val="auto"/>
          <w:sz w:val="32"/>
          <w:szCs w:val="32"/>
        </w:rPr>
        <w:t>加强对大件运输许可的监督检查</w:t>
      </w:r>
      <w:r>
        <w:rPr>
          <w:rFonts w:hint="eastAsia" w:ascii="宋体" w:hAnsi="宋体" w:eastAsia="方正仿宋_GBK" w:cs="方正仿宋_GBK"/>
          <w:bCs/>
          <w:color w:val="auto"/>
          <w:sz w:val="32"/>
          <w:szCs w:val="32"/>
          <w:lang w:eastAsia="zh-CN"/>
        </w:rPr>
        <w:t>，</w:t>
      </w:r>
      <w:r>
        <w:rPr>
          <w:rFonts w:hint="eastAsia" w:ascii="宋体" w:hAnsi="宋体" w:eastAsia="方正仿宋_GBK" w:cs="方正仿宋_GBK"/>
          <w:bCs/>
          <w:color w:val="auto"/>
          <w:sz w:val="32"/>
          <w:szCs w:val="32"/>
        </w:rPr>
        <w:t>通过“双随机、一公开”</w:t>
      </w:r>
      <w:r>
        <w:rPr>
          <w:rFonts w:hint="eastAsia" w:ascii="宋体" w:hAnsi="宋体" w:eastAsia="方正仿宋_GBK" w:cs="方正仿宋_GBK"/>
          <w:bCs/>
          <w:color w:val="auto"/>
          <w:sz w:val="32"/>
          <w:szCs w:val="32"/>
          <w:lang w:eastAsia="zh-CN"/>
        </w:rPr>
        <w:t>等</w:t>
      </w:r>
      <w:r>
        <w:rPr>
          <w:rFonts w:hint="eastAsia" w:ascii="宋体" w:hAnsi="宋体" w:eastAsia="方正仿宋_GBK" w:cs="方正仿宋_GBK"/>
          <w:bCs/>
          <w:color w:val="auto"/>
          <w:sz w:val="32"/>
          <w:szCs w:val="32"/>
        </w:rPr>
        <w:t>方式对大件运输许可</w:t>
      </w:r>
      <w:r>
        <w:rPr>
          <w:rFonts w:hint="eastAsia" w:ascii="宋体" w:hAnsi="宋体" w:eastAsia="方正仿宋_GBK" w:cs="方正仿宋_GBK"/>
          <w:bCs/>
          <w:color w:val="auto"/>
          <w:sz w:val="32"/>
          <w:szCs w:val="32"/>
          <w:lang w:eastAsia="zh-CN"/>
        </w:rPr>
        <w:t>情况</w:t>
      </w:r>
      <w:r>
        <w:rPr>
          <w:rFonts w:hint="eastAsia" w:ascii="宋体" w:hAnsi="宋体" w:eastAsia="方正仿宋_GBK" w:cs="方正仿宋_GBK"/>
          <w:bCs/>
          <w:color w:val="auto"/>
          <w:sz w:val="32"/>
          <w:szCs w:val="32"/>
        </w:rPr>
        <w:t>进行抽查，</w:t>
      </w:r>
      <w:r>
        <w:rPr>
          <w:rFonts w:hint="eastAsia" w:ascii="宋体" w:hAnsi="宋体" w:eastAsia="方正仿宋_GBK" w:cs="方正仿宋_GBK"/>
          <w:color w:val="auto"/>
          <w:sz w:val="32"/>
          <w:szCs w:val="32"/>
          <w:shd w:val="clear" w:color="auto" w:fill="FFFFFF"/>
        </w:rPr>
        <w:t>强化信用监管和信用结果实际应用。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opLinePunct/>
        <w:adjustRightInd w:val="0"/>
        <w:snapToGrid w:val="0"/>
        <w:spacing w:before="0" w:beforeAutospacing="0" w:after="0" w:afterAutospacing="0" w:line="580" w:lineRule="exact"/>
        <w:ind w:left="0" w:right="0" w:firstLine="643" w:firstLineChars="200"/>
        <w:jc w:val="both"/>
        <w:rPr>
          <w:rFonts w:hint="eastAsia" w:ascii="宋体" w:hAnsi="宋体" w:eastAsia="方正仿宋_GBK" w:cs="方正仿宋_GBK"/>
          <w:b w:val="0"/>
          <w:bCs/>
          <w:color w:val="auto"/>
          <w:sz w:val="32"/>
          <w:szCs w:val="32"/>
          <w:shd w:val="clear"/>
          <w:lang w:val="en-US" w:eastAsia="zh-CN"/>
        </w:rPr>
      </w:pPr>
      <w:r>
        <w:rPr>
          <w:rFonts w:hint="eastAsia" w:ascii="宋体" w:hAnsi="宋体" w:eastAsia="方正仿宋_GBK" w:cs="方正仿宋_GBK"/>
          <w:b/>
          <w:bCs/>
          <w:color w:val="auto"/>
          <w:sz w:val="32"/>
          <w:szCs w:val="32"/>
          <w:shd w:val="clear" w:color="auto" w:fill="FFFFFF"/>
        </w:rPr>
        <w:t>第四十</w:t>
      </w:r>
      <w:r>
        <w:rPr>
          <w:rFonts w:hint="eastAsia" w:ascii="宋体" w:hAnsi="宋体" w:eastAsia="方正仿宋_GBK" w:cs="方正仿宋_GBK"/>
          <w:b/>
          <w:bCs/>
          <w:color w:val="auto"/>
          <w:sz w:val="32"/>
          <w:szCs w:val="32"/>
          <w:shd w:val="clear" w:color="auto" w:fill="FFFFFF"/>
          <w:lang w:eastAsia="zh-CN"/>
        </w:rPr>
        <w:t>三</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b w:val="0"/>
          <w:bCs/>
          <w:color w:val="auto"/>
          <w:sz w:val="32"/>
          <w:szCs w:val="32"/>
          <w:shd w:val="clear"/>
          <w:lang w:val="en-US" w:eastAsia="zh-CN"/>
        </w:rPr>
        <w:t>大件运输许可申请实施信用管理。大件运输承运人、大件运输车辆在云南省申报大件运输许可存在隐瞒有关情况或者提供虚假材料行为的，经有关部门核实认定后，除依法给予处理外，1年内不得在我省申请大件运输许可。被许可人以欺骗、贿赂等不正当手段取得通行证的，经有关部门核实认定后，除依法给予处理外，3年内不得在我省申请大件运输许可。</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topLinePunct/>
        <w:adjustRightInd w:val="0"/>
        <w:snapToGrid w:val="0"/>
        <w:spacing w:before="0" w:beforeAutospacing="0" w:after="0" w:afterAutospacing="0" w:line="580" w:lineRule="exact"/>
        <w:ind w:left="0" w:right="0" w:firstLine="640" w:firstLineChars="200"/>
        <w:jc w:val="both"/>
        <w:rPr>
          <w:rStyle w:val="10"/>
          <w:rFonts w:hint="eastAsia" w:ascii="宋体" w:hAnsi="宋体" w:eastAsia="方正仿宋_GBK" w:cs="方正仿宋_GBK"/>
          <w:b w:val="0"/>
          <w:bCs/>
          <w:color w:val="auto"/>
          <w:sz w:val="32"/>
          <w:szCs w:val="32"/>
          <w:shd w:val="clear" w:color="auto" w:fill="FFFFFF"/>
          <w:lang w:val="en-US" w:eastAsia="zh-CN"/>
        </w:rPr>
      </w:pPr>
      <w:r>
        <w:rPr>
          <w:rFonts w:hint="eastAsia" w:ascii="宋体" w:hAnsi="宋体" w:eastAsia="方正仿宋_GBK" w:cs="方正仿宋_GBK"/>
          <w:b w:val="0"/>
          <w:bCs/>
          <w:color w:val="auto"/>
          <w:sz w:val="32"/>
          <w:szCs w:val="32"/>
          <w:shd w:val="clear"/>
          <w:lang w:val="en-US" w:eastAsia="zh-CN"/>
        </w:rPr>
        <w:t>承运人被列入“信用中国”、“信用交通”网站公布的失信名单的，在失信名单信息撤出前，限制申请大件运输许可。</w:t>
      </w:r>
    </w:p>
    <w:p>
      <w:pPr>
        <w:widowControl/>
        <w:shd w:val="clear" w:color="auto" w:fill="auto"/>
        <w:topLinePunct/>
        <w:adjustRightInd/>
        <w:snapToGrid/>
        <w:spacing w:beforeAutospacing="0" w:afterAutospacing="0" w:line="580" w:lineRule="exact"/>
        <w:ind w:firstLine="643" w:firstLineChars="200"/>
        <w:jc w:val="left"/>
        <w:rPr>
          <w:rFonts w:hint="eastAsia" w:ascii="宋体" w:hAnsi="宋体" w:eastAsia="方正仿宋_GBK" w:cs="方正仿宋_GBK"/>
          <w:bCs/>
          <w:color w:val="auto"/>
          <w:kern w:val="0"/>
          <w:sz w:val="32"/>
          <w:szCs w:val="32"/>
          <w:shd w:val="clear"/>
        </w:rPr>
      </w:pPr>
      <w:r>
        <w:rPr>
          <w:rFonts w:hint="eastAsia" w:ascii="宋体" w:hAnsi="宋体" w:eastAsia="方正仿宋_GBK" w:cs="方正仿宋_GBK"/>
          <w:b/>
          <w:bCs/>
          <w:color w:val="auto"/>
          <w:kern w:val="0"/>
          <w:sz w:val="32"/>
          <w:szCs w:val="32"/>
          <w:shd w:val="clear" w:color="auto" w:fill="FFFFFF"/>
        </w:rPr>
        <w:t>第四十</w:t>
      </w:r>
      <w:r>
        <w:rPr>
          <w:rFonts w:hint="eastAsia" w:ascii="宋体" w:hAnsi="宋体" w:eastAsia="方正仿宋_GBK" w:cs="方正仿宋_GBK"/>
          <w:b/>
          <w:bCs/>
          <w:color w:val="auto"/>
          <w:kern w:val="0"/>
          <w:sz w:val="32"/>
          <w:szCs w:val="32"/>
          <w:shd w:val="clear" w:color="auto" w:fill="FFFFFF"/>
          <w:lang w:eastAsia="zh-CN"/>
        </w:rPr>
        <w:t>四</w:t>
      </w:r>
      <w:r>
        <w:rPr>
          <w:rFonts w:hint="eastAsia" w:ascii="宋体" w:hAnsi="宋体" w:eastAsia="方正仿宋_GBK" w:cs="方正仿宋_GBK"/>
          <w:b/>
          <w:bCs/>
          <w:color w:val="auto"/>
          <w:kern w:val="0"/>
          <w:sz w:val="32"/>
          <w:szCs w:val="32"/>
          <w:shd w:val="clear" w:color="auto" w:fill="FFFFFF"/>
        </w:rPr>
        <w:t>条</w:t>
      </w:r>
      <w:r>
        <w:rPr>
          <w:rFonts w:hint="eastAsia" w:ascii="宋体" w:hAnsi="宋体" w:eastAsia="方正仿宋_GBK" w:cs="方正仿宋_GBK"/>
          <w:b/>
          <w:bCs/>
          <w:color w:val="auto"/>
          <w:kern w:val="0"/>
          <w:sz w:val="32"/>
          <w:szCs w:val="32"/>
          <w:shd w:val="clear" w:color="auto" w:fill="FFFFFF"/>
          <w:lang w:val="en-US" w:eastAsia="zh-CN"/>
        </w:rPr>
        <w:t xml:space="preserve">  </w:t>
      </w:r>
      <w:r>
        <w:rPr>
          <w:rStyle w:val="10"/>
          <w:rFonts w:hint="eastAsia" w:ascii="宋体" w:hAnsi="宋体" w:eastAsia="方正仿宋_GBK" w:cs="方正仿宋_GBK"/>
          <w:b w:val="0"/>
          <w:bCs/>
          <w:color w:val="auto"/>
          <w:sz w:val="32"/>
          <w:szCs w:val="32"/>
          <w:shd w:val="clear" w:color="auto" w:fill="FFFFFF"/>
        </w:rPr>
        <w:t>各级交通运输主管部门应当常态化开展大件运</w:t>
      </w:r>
      <w:r>
        <w:rPr>
          <w:rStyle w:val="9"/>
          <w:rFonts w:hint="eastAsia" w:ascii="宋体" w:hAnsi="宋体" w:eastAsia="方正仿宋_GBK" w:cs="方正仿宋_GBK"/>
          <w:b w:val="0"/>
          <w:bCs/>
          <w:color w:val="auto"/>
          <w:kern w:val="0"/>
          <w:sz w:val="32"/>
          <w:szCs w:val="32"/>
          <w:shd w:val="clear" w:color="auto" w:fill="FFFFFF"/>
        </w:rPr>
        <w:t>输走访活动，主动对接本行政区域内的大件</w:t>
      </w:r>
      <w:r>
        <w:rPr>
          <w:rStyle w:val="9"/>
          <w:rFonts w:hint="eastAsia" w:ascii="宋体" w:hAnsi="宋体" w:eastAsia="方正仿宋_GBK" w:cs="方正仿宋_GBK"/>
          <w:b w:val="0"/>
          <w:bCs/>
          <w:color w:val="auto"/>
          <w:kern w:val="0"/>
          <w:sz w:val="32"/>
          <w:szCs w:val="32"/>
          <w:shd w:val="clear" w:color="auto" w:fill="FFFFFF"/>
          <w:lang w:eastAsia="zh-CN"/>
        </w:rPr>
        <w:t>制造</w:t>
      </w:r>
      <w:r>
        <w:rPr>
          <w:rStyle w:val="9"/>
          <w:rFonts w:hint="eastAsia" w:ascii="宋体" w:hAnsi="宋体" w:eastAsia="方正仿宋_GBK" w:cs="方正仿宋_GBK"/>
          <w:b w:val="0"/>
          <w:bCs/>
          <w:color w:val="auto"/>
          <w:kern w:val="0"/>
          <w:sz w:val="32"/>
          <w:szCs w:val="32"/>
          <w:shd w:val="clear" w:color="auto" w:fill="FFFFFF"/>
        </w:rPr>
        <w:t>生产和运输企业，建立“一对一”主动服务机制和事先告知机制，畅通企业</w:t>
      </w:r>
      <w:r>
        <w:rPr>
          <w:rFonts w:hint="eastAsia" w:ascii="宋体" w:hAnsi="宋体" w:eastAsia="方正仿宋_GBK" w:cs="方正仿宋_GBK"/>
          <w:b w:val="0"/>
          <w:bCs/>
          <w:color w:val="auto"/>
          <w:kern w:val="0"/>
          <w:sz w:val="32"/>
          <w:szCs w:val="32"/>
          <w:shd w:val="clear"/>
          <w:lang w:eastAsia="zh-CN"/>
        </w:rPr>
        <w:t>申办渠道，提高大件</w:t>
      </w:r>
      <w:r>
        <w:rPr>
          <w:rFonts w:hint="eastAsia" w:ascii="宋体" w:hAnsi="宋体" w:eastAsia="方正仿宋_GBK" w:cs="方正仿宋_GBK"/>
          <w:b w:val="0"/>
          <w:bCs/>
          <w:color w:val="auto"/>
          <w:kern w:val="0"/>
          <w:sz w:val="32"/>
          <w:szCs w:val="32"/>
          <w:shd w:val="clear"/>
          <w:lang w:val="en-US" w:eastAsia="zh-CN"/>
        </w:rPr>
        <w:t>运输许可服务效率。</w:t>
      </w:r>
    </w:p>
    <w:p>
      <w:pPr>
        <w:pStyle w:val="6"/>
        <w:widowControl/>
        <w:shd w:val="clear" w:color="auto" w:fill="FFFFFF"/>
        <w:topLinePunct/>
        <w:adjustRightInd w:val="0"/>
        <w:snapToGrid w:val="0"/>
        <w:spacing w:beforeAutospacing="0" w:afterAutospacing="0" w:line="580" w:lineRule="exact"/>
        <w:ind w:firstLine="0" w:firstLineChars="0"/>
        <w:jc w:val="center"/>
        <w:rPr>
          <w:rFonts w:hint="eastAsia" w:ascii="宋体" w:hAnsi="宋体" w:eastAsia="方正仿宋_GBK" w:cs="方正仿宋_GBK"/>
          <w:color w:val="auto"/>
          <w:sz w:val="32"/>
          <w:szCs w:val="32"/>
          <w:shd w:val="clear" w:color="auto" w:fill="FFFFFF"/>
        </w:rPr>
      </w:pPr>
    </w:p>
    <w:p>
      <w:pPr>
        <w:pStyle w:val="6"/>
        <w:widowControl/>
        <w:shd w:val="clear" w:color="auto" w:fill="FFFFFF"/>
        <w:topLinePunct/>
        <w:adjustRightInd w:val="0"/>
        <w:snapToGrid w:val="0"/>
        <w:spacing w:beforeAutospacing="0" w:afterAutospacing="0" w:line="580" w:lineRule="exact"/>
        <w:ind w:firstLine="0" w:firstLineChars="0"/>
        <w:jc w:val="center"/>
        <w:rPr>
          <w:rFonts w:hint="eastAsia" w:ascii="宋体" w:hAnsi="宋体" w:eastAsia="方正仿宋_GBK" w:cs="方正仿宋_GBK"/>
          <w:color w:val="auto"/>
          <w:sz w:val="32"/>
          <w:szCs w:val="32"/>
        </w:rPr>
      </w:pPr>
      <w:r>
        <w:rPr>
          <w:rFonts w:hint="eastAsia" w:ascii="宋体" w:hAnsi="宋体" w:eastAsia="方正仿宋_GBK" w:cs="方正仿宋_GBK"/>
          <w:color w:val="auto"/>
          <w:sz w:val="32"/>
          <w:szCs w:val="32"/>
          <w:shd w:val="clear" w:color="auto" w:fill="FFFFFF"/>
        </w:rPr>
        <w:t> </w:t>
      </w:r>
      <w:r>
        <w:rPr>
          <w:rStyle w:val="10"/>
          <w:rFonts w:hint="eastAsia" w:ascii="宋体" w:hAnsi="宋体" w:eastAsia="方正仿宋_GBK" w:cs="方正仿宋_GBK"/>
          <w:bCs/>
          <w:color w:val="auto"/>
          <w:sz w:val="32"/>
          <w:szCs w:val="32"/>
          <w:shd w:val="clear" w:color="auto" w:fill="FFFFFF"/>
        </w:rPr>
        <w:t>第六章  附则</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第四十</w:t>
      </w:r>
      <w:r>
        <w:rPr>
          <w:rFonts w:hint="eastAsia" w:ascii="宋体" w:hAnsi="宋体" w:eastAsia="方正仿宋_GBK" w:cs="方正仿宋_GBK"/>
          <w:b/>
          <w:bCs/>
          <w:color w:val="auto"/>
          <w:sz w:val="32"/>
          <w:szCs w:val="32"/>
          <w:shd w:val="clear" w:color="auto" w:fill="FFFFFF"/>
          <w:lang w:eastAsia="zh-CN"/>
        </w:rPr>
        <w:t>五</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b/>
          <w:bCs/>
          <w:color w:val="auto"/>
          <w:sz w:val="32"/>
          <w:szCs w:val="32"/>
          <w:shd w:val="clear" w:color="auto" w:fill="FFFFFF"/>
          <w:lang w:val="en-US" w:eastAsia="zh-CN"/>
        </w:rPr>
        <w:t xml:space="preserve">  </w:t>
      </w:r>
      <w:r>
        <w:rPr>
          <w:rFonts w:hint="eastAsia" w:ascii="宋体" w:hAnsi="宋体" w:eastAsia="方正仿宋_GBK" w:cs="方正仿宋_GBK"/>
          <w:color w:val="auto"/>
          <w:sz w:val="32"/>
          <w:szCs w:val="32"/>
          <w:shd w:val="clear" w:color="auto" w:fill="FFFFFF"/>
        </w:rPr>
        <w:t>本细则自2024年1月1日施行。</w:t>
      </w:r>
    </w:p>
    <w:p>
      <w:pPr>
        <w:pStyle w:val="6"/>
        <w:widowControl/>
        <w:shd w:val="clear" w:color="auto" w:fill="FFFFFF"/>
        <w:topLinePunct/>
        <w:adjustRightInd w:val="0"/>
        <w:snapToGrid w:val="0"/>
        <w:spacing w:beforeAutospacing="0" w:afterAutospacing="0" w:line="580" w:lineRule="exact"/>
        <w:ind w:firstLine="643" w:firstLineChars="200"/>
        <w:jc w:val="both"/>
        <w:rPr>
          <w:rFonts w:hint="eastAsia" w:ascii="宋体" w:hAnsi="宋体" w:eastAsia="方正仿宋_GBK" w:cs="方正仿宋_GBK"/>
          <w:color w:val="auto"/>
          <w:sz w:val="32"/>
          <w:szCs w:val="32"/>
        </w:rPr>
      </w:pPr>
      <w:r>
        <w:rPr>
          <w:rFonts w:hint="eastAsia" w:ascii="宋体" w:hAnsi="宋体" w:eastAsia="方正仿宋_GBK" w:cs="方正仿宋_GBK"/>
          <w:b/>
          <w:bCs/>
          <w:color w:val="auto"/>
          <w:sz w:val="32"/>
          <w:szCs w:val="32"/>
          <w:shd w:val="clear" w:color="auto" w:fill="FFFFFF"/>
        </w:rPr>
        <w:t>第四十</w:t>
      </w:r>
      <w:r>
        <w:rPr>
          <w:rFonts w:hint="eastAsia" w:ascii="宋体" w:hAnsi="宋体" w:eastAsia="方正仿宋_GBK" w:cs="方正仿宋_GBK"/>
          <w:b/>
          <w:bCs/>
          <w:color w:val="auto"/>
          <w:sz w:val="32"/>
          <w:szCs w:val="32"/>
          <w:shd w:val="clear" w:color="auto" w:fill="FFFFFF"/>
          <w:lang w:eastAsia="zh-CN"/>
        </w:rPr>
        <w:t>六</w:t>
      </w:r>
      <w:r>
        <w:rPr>
          <w:rFonts w:hint="eastAsia" w:ascii="宋体" w:hAnsi="宋体" w:eastAsia="方正仿宋_GBK" w:cs="方正仿宋_GBK"/>
          <w:b/>
          <w:bCs/>
          <w:color w:val="auto"/>
          <w:sz w:val="32"/>
          <w:szCs w:val="32"/>
          <w:shd w:val="clear" w:color="auto" w:fill="FFFFFF"/>
        </w:rPr>
        <w:t>条</w:t>
      </w:r>
      <w:r>
        <w:rPr>
          <w:rFonts w:hint="eastAsia" w:ascii="宋体" w:hAnsi="宋体" w:eastAsia="方正仿宋_GBK" w:cs="方正仿宋_GBK"/>
          <w:color w:val="auto"/>
          <w:sz w:val="32"/>
          <w:szCs w:val="32"/>
          <w:shd w:val="clear" w:color="auto" w:fill="FFFFFF"/>
        </w:rPr>
        <w:t> 本细则由省交通运输厅负责解释。</w:t>
      </w:r>
    </w:p>
    <w:p>
      <w:pPr>
        <w:pStyle w:val="6"/>
        <w:widowControl/>
        <w:shd w:val="clear" w:color="auto" w:fill="FFFFFF"/>
        <w:topLinePunct/>
        <w:adjustRightInd w:val="0"/>
        <w:snapToGrid w:val="0"/>
        <w:spacing w:beforeAutospacing="0" w:afterAutospacing="0" w:line="580" w:lineRule="exact"/>
        <w:ind w:firstLine="0" w:firstLineChars="0"/>
        <w:jc w:val="both"/>
        <w:rPr>
          <w:rFonts w:hint="eastAsia" w:ascii="宋体" w:hAnsi="宋体" w:eastAsia="方正仿宋_GBK" w:cs="方正仿宋_GBK"/>
          <w:color w:val="auto"/>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4D"/>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lZjc1Y2I3YjZhNDY5N2RhYmUwOWFjYTNkMDY4NGQifQ=="/>
  </w:docVars>
  <w:rsids>
    <w:rsidRoot w:val="00076E72"/>
    <w:rsid w:val="00076E72"/>
    <w:rsid w:val="003D0929"/>
    <w:rsid w:val="005D3112"/>
    <w:rsid w:val="00623BCD"/>
    <w:rsid w:val="00AC7CB4"/>
    <w:rsid w:val="00B908D9"/>
    <w:rsid w:val="00C02AB3"/>
    <w:rsid w:val="00D658A7"/>
    <w:rsid w:val="03320420"/>
    <w:rsid w:val="05E06416"/>
    <w:rsid w:val="07C35693"/>
    <w:rsid w:val="07FB6A89"/>
    <w:rsid w:val="08A368E0"/>
    <w:rsid w:val="091F460D"/>
    <w:rsid w:val="09273B59"/>
    <w:rsid w:val="0AFD7C3E"/>
    <w:rsid w:val="0B462BAF"/>
    <w:rsid w:val="0BB772BD"/>
    <w:rsid w:val="0D0D6650"/>
    <w:rsid w:val="0DEC7661"/>
    <w:rsid w:val="0F184C24"/>
    <w:rsid w:val="102646FB"/>
    <w:rsid w:val="114E300D"/>
    <w:rsid w:val="14372E44"/>
    <w:rsid w:val="14512FAE"/>
    <w:rsid w:val="187F7C92"/>
    <w:rsid w:val="197575A0"/>
    <w:rsid w:val="1AE001D8"/>
    <w:rsid w:val="1B275F35"/>
    <w:rsid w:val="1B5C25ED"/>
    <w:rsid w:val="1C5B6086"/>
    <w:rsid w:val="1C643197"/>
    <w:rsid w:val="1D025798"/>
    <w:rsid w:val="1DA376A1"/>
    <w:rsid w:val="1E3D6B92"/>
    <w:rsid w:val="1F1C3BAF"/>
    <w:rsid w:val="206A516A"/>
    <w:rsid w:val="22921209"/>
    <w:rsid w:val="258862DC"/>
    <w:rsid w:val="25E376EA"/>
    <w:rsid w:val="27235AEF"/>
    <w:rsid w:val="27303853"/>
    <w:rsid w:val="27DD7447"/>
    <w:rsid w:val="283458FC"/>
    <w:rsid w:val="29A82FCA"/>
    <w:rsid w:val="29C037A2"/>
    <w:rsid w:val="2AEE74E0"/>
    <w:rsid w:val="2B5A4E72"/>
    <w:rsid w:val="2BF82976"/>
    <w:rsid w:val="2BF9602E"/>
    <w:rsid w:val="2C0C02E9"/>
    <w:rsid w:val="2CC83F57"/>
    <w:rsid w:val="2CD72351"/>
    <w:rsid w:val="2EC26521"/>
    <w:rsid w:val="2F73601B"/>
    <w:rsid w:val="30616CBE"/>
    <w:rsid w:val="30A633C1"/>
    <w:rsid w:val="313A6F72"/>
    <w:rsid w:val="31886E82"/>
    <w:rsid w:val="378222B0"/>
    <w:rsid w:val="3787194D"/>
    <w:rsid w:val="382833DB"/>
    <w:rsid w:val="38880C3D"/>
    <w:rsid w:val="3984310C"/>
    <w:rsid w:val="398A7A1C"/>
    <w:rsid w:val="3C915ADC"/>
    <w:rsid w:val="3D3D4FC4"/>
    <w:rsid w:val="3E1A1E31"/>
    <w:rsid w:val="3ECD40C9"/>
    <w:rsid w:val="40660CDF"/>
    <w:rsid w:val="40D54152"/>
    <w:rsid w:val="419E624E"/>
    <w:rsid w:val="41D6618B"/>
    <w:rsid w:val="42AD1E59"/>
    <w:rsid w:val="43E27007"/>
    <w:rsid w:val="43FA0344"/>
    <w:rsid w:val="46C202E8"/>
    <w:rsid w:val="46DB13AA"/>
    <w:rsid w:val="47525ECD"/>
    <w:rsid w:val="47C87DB0"/>
    <w:rsid w:val="4993092B"/>
    <w:rsid w:val="4B592C96"/>
    <w:rsid w:val="4C9646F1"/>
    <w:rsid w:val="4CD46474"/>
    <w:rsid w:val="4E930FA3"/>
    <w:rsid w:val="50194CFD"/>
    <w:rsid w:val="50F31C07"/>
    <w:rsid w:val="524639DA"/>
    <w:rsid w:val="52C826C9"/>
    <w:rsid w:val="5345317A"/>
    <w:rsid w:val="53EF1683"/>
    <w:rsid w:val="54815866"/>
    <w:rsid w:val="5639446D"/>
    <w:rsid w:val="58CD61FF"/>
    <w:rsid w:val="59DB6BBC"/>
    <w:rsid w:val="5A6220B6"/>
    <w:rsid w:val="5B3870EA"/>
    <w:rsid w:val="5E0704F9"/>
    <w:rsid w:val="5EB842D8"/>
    <w:rsid w:val="5EF75435"/>
    <w:rsid w:val="5F552491"/>
    <w:rsid w:val="5F56655A"/>
    <w:rsid w:val="60006F7B"/>
    <w:rsid w:val="61370C72"/>
    <w:rsid w:val="62A167FD"/>
    <w:rsid w:val="62A5677C"/>
    <w:rsid w:val="63693ABF"/>
    <w:rsid w:val="64A3481C"/>
    <w:rsid w:val="64B03720"/>
    <w:rsid w:val="652A47BF"/>
    <w:rsid w:val="661F250A"/>
    <w:rsid w:val="66A8724E"/>
    <w:rsid w:val="673972B3"/>
    <w:rsid w:val="675F610A"/>
    <w:rsid w:val="6B281EF7"/>
    <w:rsid w:val="6C8E120C"/>
    <w:rsid w:val="6E5433EB"/>
    <w:rsid w:val="6E862F56"/>
    <w:rsid w:val="6EB66B7A"/>
    <w:rsid w:val="6F0E5329"/>
    <w:rsid w:val="6FE1785B"/>
    <w:rsid w:val="716A49A7"/>
    <w:rsid w:val="721909CB"/>
    <w:rsid w:val="74DC1588"/>
    <w:rsid w:val="76FF3DB6"/>
    <w:rsid w:val="772517BD"/>
    <w:rsid w:val="77F41D78"/>
    <w:rsid w:val="79FD4030"/>
    <w:rsid w:val="7B0847A1"/>
    <w:rsid w:val="7B113344"/>
    <w:rsid w:val="7B4C5E5D"/>
    <w:rsid w:val="7BDC0087"/>
    <w:rsid w:val="7C773303"/>
    <w:rsid w:val="7D432FDA"/>
    <w:rsid w:val="7EB24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6" w:lineRule="atLeast"/>
      <w:outlineLvl w:val="2"/>
    </w:pPr>
    <w:rPr>
      <w:rFonts w:ascii="Calibri" w:hAnsi="Calibri" w:eastAsia="宋体" w:cs="Times New Roman"/>
      <w:b/>
      <w:bCs/>
      <w:szCs w:val="32"/>
    </w:rPr>
  </w:style>
  <w:style w:type="character" w:default="1" w:styleId="9">
    <w:name w:val="Default Paragraph Font"/>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3"/>
    <w:next w:val="3"/>
    <w:link w:val="16"/>
    <w:qFormat/>
    <w:uiPriority w:val="0"/>
    <w:rPr>
      <w:b/>
      <w:bCs/>
    </w:rPr>
  </w:style>
  <w:style w:type="character" w:styleId="10">
    <w:name w:val="Strong"/>
    <w:basedOn w:val="9"/>
    <w:qFormat/>
    <w:uiPriority w:val="0"/>
    <w:rPr>
      <w:b/>
    </w:rPr>
  </w:style>
  <w:style w:type="character" w:styleId="11">
    <w:name w:val="annotation reference"/>
    <w:basedOn w:val="9"/>
    <w:qFormat/>
    <w:uiPriority w:val="0"/>
    <w:rPr>
      <w:sz w:val="21"/>
      <w:szCs w:val="21"/>
    </w:rPr>
  </w:style>
  <w:style w:type="character" w:customStyle="1" w:styleId="12">
    <w:name w:val="页眉 字符"/>
    <w:basedOn w:val="9"/>
    <w:link w:val="5"/>
    <w:qFormat/>
    <w:uiPriority w:val="0"/>
    <w:rPr>
      <w:rFonts w:asciiTheme="minorHAnsi" w:hAnsiTheme="minorHAnsi" w:eastAsiaTheme="minorEastAsia" w:cstheme="minorBidi"/>
      <w:kern w:val="2"/>
      <w:sz w:val="18"/>
      <w:szCs w:val="18"/>
    </w:rPr>
  </w:style>
  <w:style w:type="character" w:customStyle="1" w:styleId="13">
    <w:name w:val="页脚 字符"/>
    <w:basedOn w:val="9"/>
    <w:link w:val="4"/>
    <w:qFormat/>
    <w:uiPriority w:val="0"/>
    <w:rPr>
      <w:rFonts w:asciiTheme="minorHAnsi" w:hAnsiTheme="minorHAnsi" w:eastAsiaTheme="minorEastAsia" w:cstheme="minorBidi"/>
      <w:kern w:val="2"/>
      <w:sz w:val="18"/>
      <w:szCs w:val="18"/>
    </w:rPr>
  </w:style>
  <w:style w:type="paragraph" w:customStyle="1" w:styleId="14">
    <w:name w:val="Revision"/>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15">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7"/>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1223</Words>
  <Characters>6972</Characters>
  <Lines>58</Lines>
  <Paragraphs>16</Paragraphs>
  <TotalTime>67</TotalTime>
  <ScaleCrop>false</ScaleCrop>
  <LinksUpToDate>false</LinksUpToDate>
  <CharactersWithSpaces>8179</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2023-08-16T05:22:00Z</dcterms:created>
  <dc:creator>Administrator</dc:creator>
  <cp:lastModifiedBy>吴娟娟</cp:lastModifiedBy>
  <cp:lastPrinted>2023-09-21T06:39:00Z</cp:lastPrinted>
  <dcterms:modified xsi:type="dcterms:W3CDTF">2023-09-22T07:20:45Z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89B46865D79C4500A6DC5D24AF318F14_12</vt:lpwstr>
  </property>
</Properties>
</file>